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D328E" w14:textId="77777777" w:rsidR="003D2F2A" w:rsidRPr="001B2480" w:rsidRDefault="00031E32" w:rsidP="00C10D87">
      <w:pPr>
        <w:ind w:left="720" w:right="630"/>
        <w:rPr>
          <w:rFonts w:asciiTheme="minorHAnsi" w:hAnsiTheme="minorHAnsi" w:cstheme="minorHAnsi"/>
          <w:b/>
        </w:rPr>
      </w:pPr>
      <w:r w:rsidRPr="001B2480">
        <w:rPr>
          <w:rFonts w:asciiTheme="minorHAnsi" w:hAnsiTheme="minorHAnsi" w:cstheme="minorHAnsi"/>
          <w:noProof/>
        </w:rPr>
        <w:drawing>
          <wp:anchor distT="0" distB="0" distL="114300" distR="114300" simplePos="0" relativeHeight="251660800" behindDoc="0" locked="0" layoutInCell="1" allowOverlap="1" wp14:anchorId="1DD7C5E7" wp14:editId="79CFDFC5">
            <wp:simplePos x="0" y="0"/>
            <wp:positionH relativeFrom="margin">
              <wp:posOffset>2059305</wp:posOffset>
            </wp:positionH>
            <wp:positionV relativeFrom="paragraph">
              <wp:posOffset>0</wp:posOffset>
            </wp:positionV>
            <wp:extent cx="2280920" cy="508000"/>
            <wp:effectExtent l="0" t="0" r="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D Logo no Inc CMYK"/>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280920" cy="508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B937DE" w14:textId="77777777" w:rsidR="003D2F2A" w:rsidRPr="001B2480" w:rsidRDefault="003D2F2A" w:rsidP="00C10D87">
      <w:pPr>
        <w:pStyle w:val="NoSpacing"/>
        <w:ind w:left="720" w:right="630" w:firstLine="720"/>
        <w:rPr>
          <w:rFonts w:asciiTheme="minorHAnsi" w:hAnsiTheme="minorHAnsi" w:cstheme="minorHAnsi"/>
        </w:rPr>
      </w:pPr>
    </w:p>
    <w:p w14:paraId="45A12806" w14:textId="77777777" w:rsidR="003D2F2A" w:rsidRPr="001B2480" w:rsidRDefault="003D2F2A" w:rsidP="00C10D87">
      <w:pPr>
        <w:pStyle w:val="NoSpacing"/>
        <w:ind w:left="720" w:right="630" w:firstLine="720"/>
        <w:rPr>
          <w:rFonts w:asciiTheme="minorHAnsi" w:hAnsiTheme="minorHAnsi" w:cstheme="minorHAnsi"/>
        </w:rPr>
      </w:pPr>
      <w:r w:rsidRPr="001B2480">
        <w:rPr>
          <w:rFonts w:asciiTheme="minorHAnsi" w:hAnsiTheme="minorHAnsi" w:cstheme="minorHAnsi"/>
        </w:rPr>
        <w:tab/>
      </w:r>
      <w:r w:rsidRPr="001B2480">
        <w:rPr>
          <w:rFonts w:asciiTheme="minorHAnsi" w:hAnsiTheme="minorHAnsi" w:cstheme="minorHAnsi"/>
        </w:rPr>
        <w:tab/>
      </w:r>
      <w:r w:rsidRPr="001B2480">
        <w:rPr>
          <w:rFonts w:asciiTheme="minorHAnsi" w:hAnsiTheme="minorHAnsi" w:cstheme="minorHAnsi"/>
        </w:rPr>
        <w:tab/>
      </w:r>
    </w:p>
    <w:p w14:paraId="52894911" w14:textId="77777777" w:rsidR="003D2F2A" w:rsidRPr="001B2480" w:rsidRDefault="003D2F2A" w:rsidP="00C10D87">
      <w:pPr>
        <w:pStyle w:val="NoSpacing"/>
        <w:ind w:left="720" w:right="630" w:firstLine="720"/>
        <w:rPr>
          <w:rFonts w:asciiTheme="minorHAnsi" w:hAnsiTheme="minorHAnsi" w:cstheme="minorHAnsi"/>
        </w:rPr>
      </w:pPr>
    </w:p>
    <w:p w14:paraId="3CF5DD0B" w14:textId="77777777" w:rsidR="00713BC7" w:rsidRPr="001B2480" w:rsidRDefault="00713BC7" w:rsidP="00713BC7">
      <w:pPr>
        <w:pStyle w:val="NoSpacing"/>
        <w:ind w:left="720" w:right="630"/>
        <w:jc w:val="center"/>
        <w:rPr>
          <w:rFonts w:asciiTheme="minorHAnsi" w:hAnsiTheme="minorHAnsi" w:cstheme="minorHAnsi"/>
          <w:b/>
          <w:sz w:val="24"/>
          <w:szCs w:val="24"/>
        </w:rPr>
      </w:pPr>
      <w:r w:rsidRPr="001B2480">
        <w:rPr>
          <w:rFonts w:asciiTheme="minorHAnsi" w:hAnsiTheme="minorHAnsi" w:cstheme="minorHAnsi"/>
          <w:b/>
          <w:sz w:val="24"/>
          <w:szCs w:val="24"/>
        </w:rPr>
        <w:t xml:space="preserve">USDA </w:t>
      </w:r>
      <w:proofErr w:type="spellStart"/>
      <w:r w:rsidRPr="001B2480">
        <w:rPr>
          <w:rFonts w:asciiTheme="minorHAnsi" w:hAnsiTheme="minorHAnsi" w:cstheme="minorHAnsi"/>
          <w:b/>
          <w:sz w:val="24"/>
          <w:szCs w:val="24"/>
        </w:rPr>
        <w:t>FFPr</w:t>
      </w:r>
      <w:proofErr w:type="spellEnd"/>
      <w:r w:rsidRPr="001B2480">
        <w:rPr>
          <w:rFonts w:asciiTheme="minorHAnsi" w:hAnsiTheme="minorHAnsi" w:cstheme="minorHAnsi"/>
          <w:b/>
          <w:sz w:val="24"/>
          <w:szCs w:val="24"/>
        </w:rPr>
        <w:t xml:space="preserve"> 2018 Project G</w:t>
      </w:r>
      <w:r>
        <w:rPr>
          <w:rFonts w:asciiTheme="minorHAnsi" w:hAnsiTheme="minorHAnsi" w:cstheme="minorHAnsi"/>
          <w:b/>
          <w:sz w:val="24"/>
          <w:szCs w:val="24"/>
        </w:rPr>
        <w:t>eorgia</w:t>
      </w:r>
      <w:r w:rsidRPr="001B2480">
        <w:rPr>
          <w:rFonts w:asciiTheme="minorHAnsi" w:hAnsiTheme="minorHAnsi" w:cstheme="minorHAnsi"/>
          <w:b/>
          <w:sz w:val="24"/>
          <w:szCs w:val="24"/>
        </w:rPr>
        <w:t xml:space="preserve"> S</w:t>
      </w:r>
      <w:r>
        <w:rPr>
          <w:rFonts w:asciiTheme="minorHAnsi" w:hAnsiTheme="minorHAnsi" w:cstheme="minorHAnsi"/>
          <w:b/>
          <w:sz w:val="24"/>
          <w:szCs w:val="24"/>
        </w:rPr>
        <w:t>afety</w:t>
      </w:r>
      <w:r w:rsidRPr="001B2480">
        <w:rPr>
          <w:rFonts w:asciiTheme="minorHAnsi" w:hAnsiTheme="minorHAnsi" w:cstheme="minorHAnsi"/>
          <w:b/>
          <w:sz w:val="24"/>
          <w:szCs w:val="24"/>
        </w:rPr>
        <w:t xml:space="preserve"> and Q</w:t>
      </w:r>
      <w:r>
        <w:rPr>
          <w:rFonts w:asciiTheme="minorHAnsi" w:hAnsiTheme="minorHAnsi" w:cstheme="minorHAnsi"/>
          <w:b/>
          <w:sz w:val="24"/>
          <w:szCs w:val="24"/>
        </w:rPr>
        <w:t>uality</w:t>
      </w:r>
      <w:r w:rsidRPr="001B2480">
        <w:rPr>
          <w:rFonts w:asciiTheme="minorHAnsi" w:hAnsiTheme="minorHAnsi" w:cstheme="minorHAnsi"/>
          <w:b/>
          <w:sz w:val="24"/>
          <w:szCs w:val="24"/>
        </w:rPr>
        <w:t xml:space="preserve"> I</w:t>
      </w:r>
      <w:r>
        <w:rPr>
          <w:rFonts w:asciiTheme="minorHAnsi" w:hAnsiTheme="minorHAnsi" w:cstheme="minorHAnsi"/>
          <w:b/>
          <w:sz w:val="24"/>
          <w:szCs w:val="24"/>
        </w:rPr>
        <w:t>nvestment</w:t>
      </w:r>
      <w:r w:rsidRPr="001B2480">
        <w:rPr>
          <w:rFonts w:asciiTheme="minorHAnsi" w:hAnsiTheme="minorHAnsi" w:cstheme="minorHAnsi"/>
          <w:b/>
          <w:sz w:val="24"/>
          <w:szCs w:val="24"/>
        </w:rPr>
        <w:t xml:space="preserve"> in L</w:t>
      </w:r>
      <w:r>
        <w:rPr>
          <w:rFonts w:asciiTheme="minorHAnsi" w:hAnsiTheme="minorHAnsi" w:cstheme="minorHAnsi"/>
          <w:b/>
          <w:sz w:val="24"/>
          <w:szCs w:val="24"/>
        </w:rPr>
        <w:t>ivestock</w:t>
      </w:r>
      <w:r w:rsidRPr="001B2480">
        <w:rPr>
          <w:rFonts w:asciiTheme="minorHAnsi" w:hAnsiTheme="minorHAnsi" w:cstheme="minorHAnsi"/>
          <w:b/>
          <w:sz w:val="24"/>
          <w:szCs w:val="24"/>
        </w:rPr>
        <w:t xml:space="preserve"> (SQIL)</w:t>
      </w:r>
    </w:p>
    <w:p w14:paraId="63AB6C3C" w14:textId="77777777" w:rsidR="00160B1E" w:rsidRPr="00713BC7" w:rsidRDefault="00160B1E" w:rsidP="00C10D87">
      <w:pPr>
        <w:pStyle w:val="Title"/>
        <w:spacing w:after="120"/>
        <w:ind w:left="720" w:right="630"/>
        <w:rPr>
          <w:rFonts w:asciiTheme="minorHAnsi" w:hAnsiTheme="minorHAnsi" w:cstheme="minorHAnsi"/>
          <w:b/>
          <w:sz w:val="24"/>
          <w:szCs w:val="24"/>
          <w:lang w:val="en-GB"/>
        </w:rPr>
      </w:pPr>
    </w:p>
    <w:p w14:paraId="5F1FE914" w14:textId="6DFED12C" w:rsidR="00160B1E" w:rsidRPr="001B2480" w:rsidRDefault="00160B1E" w:rsidP="00C10D87">
      <w:pPr>
        <w:pStyle w:val="Title"/>
        <w:spacing w:after="120"/>
        <w:ind w:left="720" w:right="630"/>
        <w:rPr>
          <w:rFonts w:asciiTheme="minorHAnsi" w:hAnsiTheme="minorHAnsi" w:cstheme="minorHAnsi"/>
          <w:b/>
          <w:sz w:val="32"/>
          <w:szCs w:val="32"/>
        </w:rPr>
      </w:pPr>
      <w:r w:rsidRPr="001B2480">
        <w:rPr>
          <w:rFonts w:asciiTheme="minorHAnsi" w:hAnsiTheme="minorHAnsi" w:cstheme="minorHAnsi"/>
          <w:b/>
          <w:sz w:val="32"/>
          <w:szCs w:val="32"/>
        </w:rPr>
        <w:t>Scope of Work</w:t>
      </w:r>
    </w:p>
    <w:tbl>
      <w:tblPr>
        <w:tblStyle w:val="TableGrid"/>
        <w:tblW w:w="0" w:type="auto"/>
        <w:tblInd w:w="715" w:type="dxa"/>
        <w:tblLook w:val="04A0" w:firstRow="1" w:lastRow="0" w:firstColumn="1" w:lastColumn="0" w:noHBand="0" w:noVBand="1"/>
      </w:tblPr>
      <w:tblGrid>
        <w:gridCol w:w="2970"/>
        <w:gridCol w:w="6480"/>
      </w:tblGrid>
      <w:tr w:rsidR="00160B1E" w:rsidRPr="001B2480" w14:paraId="5D726A19" w14:textId="77777777" w:rsidTr="00C10D87">
        <w:tc>
          <w:tcPr>
            <w:tcW w:w="2970" w:type="dxa"/>
          </w:tcPr>
          <w:p w14:paraId="099E2BFB" w14:textId="7C5E5332" w:rsidR="00160B1E" w:rsidRPr="001B2480" w:rsidRDefault="00160B1E" w:rsidP="00C10D87">
            <w:pPr>
              <w:pStyle w:val="NoSpacing"/>
              <w:ind w:right="630"/>
              <w:rPr>
                <w:rFonts w:asciiTheme="minorHAnsi" w:hAnsiTheme="minorHAnsi" w:cstheme="minorHAnsi"/>
                <w:b/>
              </w:rPr>
            </w:pPr>
            <w:r w:rsidRPr="001B2480">
              <w:rPr>
                <w:rFonts w:asciiTheme="minorHAnsi" w:hAnsiTheme="minorHAnsi" w:cstheme="minorHAnsi"/>
                <w:b/>
              </w:rPr>
              <w:t>Charge code:</w:t>
            </w:r>
          </w:p>
        </w:tc>
        <w:tc>
          <w:tcPr>
            <w:tcW w:w="6480" w:type="dxa"/>
          </w:tcPr>
          <w:p w14:paraId="1409F7C1" w14:textId="0893F354" w:rsidR="00160B1E" w:rsidRPr="001B2480" w:rsidRDefault="006F6CAE" w:rsidP="00C10D87">
            <w:pPr>
              <w:pStyle w:val="NoSpacing"/>
              <w:ind w:right="630"/>
              <w:rPr>
                <w:rFonts w:asciiTheme="minorHAnsi" w:hAnsiTheme="minorHAnsi" w:cstheme="minorHAnsi"/>
                <w:b/>
              </w:rPr>
            </w:pPr>
            <w:r w:rsidRPr="003A5ED9">
              <w:rPr>
                <w:rFonts w:asciiTheme="minorHAnsi" w:hAnsiTheme="minorHAnsi" w:cstheme="minorHAnsi"/>
                <w:b/>
              </w:rPr>
              <w:t>20</w:t>
            </w:r>
            <w:r w:rsidR="00DB5E50" w:rsidRPr="003A5ED9">
              <w:rPr>
                <w:rFonts w:asciiTheme="minorHAnsi" w:hAnsiTheme="minorHAnsi" w:cstheme="minorHAnsi"/>
                <w:b/>
              </w:rPr>
              <w:t>5</w:t>
            </w:r>
            <w:r w:rsidR="00A1300A" w:rsidRPr="003A5ED9">
              <w:rPr>
                <w:rFonts w:asciiTheme="minorHAnsi" w:hAnsiTheme="minorHAnsi" w:cstheme="minorHAnsi"/>
                <w:b/>
              </w:rPr>
              <w:t xml:space="preserve"> GFP</w:t>
            </w:r>
          </w:p>
        </w:tc>
      </w:tr>
      <w:tr w:rsidR="00FD0C92" w:rsidRPr="001B2480" w14:paraId="1715E997" w14:textId="77777777" w:rsidTr="00C10D87">
        <w:tc>
          <w:tcPr>
            <w:tcW w:w="2970" w:type="dxa"/>
          </w:tcPr>
          <w:p w14:paraId="2ABB5358" w14:textId="2C0ECFE2" w:rsidR="00FD0C92" w:rsidRPr="001B2480" w:rsidRDefault="00FD0C92" w:rsidP="00C10D87">
            <w:pPr>
              <w:pStyle w:val="NoSpacing"/>
              <w:ind w:right="630"/>
              <w:rPr>
                <w:rFonts w:asciiTheme="minorHAnsi" w:hAnsiTheme="minorHAnsi" w:cstheme="minorHAnsi"/>
                <w:b/>
              </w:rPr>
            </w:pPr>
            <w:r w:rsidRPr="001B2480">
              <w:rPr>
                <w:rFonts w:asciiTheme="minorHAnsi" w:hAnsiTheme="minorHAnsi" w:cstheme="minorHAnsi"/>
                <w:b/>
              </w:rPr>
              <w:t>Procurement number:</w:t>
            </w:r>
          </w:p>
        </w:tc>
        <w:tc>
          <w:tcPr>
            <w:tcW w:w="6480" w:type="dxa"/>
          </w:tcPr>
          <w:p w14:paraId="6F792F3B" w14:textId="12385E4B" w:rsidR="00FD0C92" w:rsidRPr="001B2480" w:rsidRDefault="007C7AA5" w:rsidP="00C10D87">
            <w:pPr>
              <w:pStyle w:val="NoSpacing"/>
              <w:ind w:right="630"/>
              <w:rPr>
                <w:rFonts w:asciiTheme="minorHAnsi" w:hAnsiTheme="minorHAnsi" w:cstheme="minorHAnsi"/>
                <w:b/>
              </w:rPr>
            </w:pPr>
            <w:r w:rsidRPr="007C7AA5">
              <w:rPr>
                <w:rFonts w:asciiTheme="minorHAnsi" w:hAnsiTheme="minorHAnsi" w:cstheme="minorHAnsi"/>
                <w:b/>
              </w:rPr>
              <w:t>GFP-2021-PROC-0016</w:t>
            </w:r>
          </w:p>
        </w:tc>
      </w:tr>
      <w:tr w:rsidR="00160B1E" w:rsidRPr="001B2480" w14:paraId="6958D285" w14:textId="77777777" w:rsidTr="00C10D87">
        <w:tc>
          <w:tcPr>
            <w:tcW w:w="2970" w:type="dxa"/>
          </w:tcPr>
          <w:p w14:paraId="095D29C3" w14:textId="4E8247B0" w:rsidR="00160B1E" w:rsidRPr="001B2480" w:rsidRDefault="00160B1E" w:rsidP="00C10D87">
            <w:pPr>
              <w:pStyle w:val="NoSpacing"/>
              <w:ind w:right="630"/>
              <w:rPr>
                <w:rFonts w:asciiTheme="minorHAnsi" w:hAnsiTheme="minorHAnsi" w:cstheme="minorHAnsi"/>
                <w:b/>
              </w:rPr>
            </w:pPr>
            <w:r w:rsidRPr="001B2480">
              <w:rPr>
                <w:rFonts w:asciiTheme="minorHAnsi" w:hAnsiTheme="minorHAnsi" w:cstheme="minorHAnsi"/>
                <w:b/>
              </w:rPr>
              <w:t>Date</w:t>
            </w:r>
            <w:r w:rsidR="00C10D87" w:rsidRPr="001B2480">
              <w:rPr>
                <w:rFonts w:asciiTheme="minorHAnsi" w:hAnsiTheme="minorHAnsi" w:cstheme="minorHAnsi"/>
                <w:b/>
              </w:rPr>
              <w:t xml:space="preserve"> Developed</w:t>
            </w:r>
            <w:r w:rsidRPr="001B2480">
              <w:rPr>
                <w:rFonts w:asciiTheme="minorHAnsi" w:hAnsiTheme="minorHAnsi" w:cstheme="minorHAnsi"/>
                <w:b/>
              </w:rPr>
              <w:t>:</w:t>
            </w:r>
          </w:p>
        </w:tc>
        <w:tc>
          <w:tcPr>
            <w:tcW w:w="6480" w:type="dxa"/>
          </w:tcPr>
          <w:p w14:paraId="5617C7CC" w14:textId="3B5E2283" w:rsidR="00160B1E" w:rsidRPr="001B2480" w:rsidRDefault="00B6636E" w:rsidP="00C10D87">
            <w:pPr>
              <w:pStyle w:val="NoSpacing"/>
              <w:ind w:right="630"/>
              <w:rPr>
                <w:rFonts w:asciiTheme="minorHAnsi" w:hAnsiTheme="minorHAnsi" w:cstheme="minorHAnsi"/>
                <w:b/>
              </w:rPr>
            </w:pPr>
            <w:r>
              <w:rPr>
                <w:rFonts w:asciiTheme="minorHAnsi" w:hAnsiTheme="minorHAnsi" w:cstheme="minorHAnsi"/>
                <w:b/>
                <w:lang w:val="en-US"/>
              </w:rPr>
              <w:t>May 18, 2021</w:t>
            </w:r>
          </w:p>
        </w:tc>
      </w:tr>
      <w:tr w:rsidR="00160B1E" w:rsidRPr="001B2480" w14:paraId="1FD2F0F7" w14:textId="77777777" w:rsidTr="00C10D87">
        <w:tc>
          <w:tcPr>
            <w:tcW w:w="2970" w:type="dxa"/>
          </w:tcPr>
          <w:p w14:paraId="0F912A5C" w14:textId="1255EC2C" w:rsidR="00160B1E" w:rsidRPr="001B2480" w:rsidRDefault="00160B1E" w:rsidP="00C10D87">
            <w:pPr>
              <w:pStyle w:val="NoSpacing"/>
              <w:ind w:right="630"/>
              <w:rPr>
                <w:rFonts w:asciiTheme="minorHAnsi" w:hAnsiTheme="minorHAnsi" w:cstheme="minorHAnsi"/>
                <w:b/>
              </w:rPr>
            </w:pPr>
            <w:r w:rsidRPr="001B2480">
              <w:rPr>
                <w:rFonts w:asciiTheme="minorHAnsi" w:hAnsiTheme="minorHAnsi" w:cstheme="minorHAnsi"/>
                <w:b/>
              </w:rPr>
              <w:t>Assignment Title:</w:t>
            </w:r>
          </w:p>
        </w:tc>
        <w:tc>
          <w:tcPr>
            <w:tcW w:w="6480" w:type="dxa"/>
          </w:tcPr>
          <w:p w14:paraId="4F12D06E" w14:textId="6198533C" w:rsidR="00160B1E" w:rsidRPr="00241D25" w:rsidRDefault="00F50478" w:rsidP="00992F1D">
            <w:pPr>
              <w:jc w:val="both"/>
              <w:rPr>
                <w:rFonts w:asciiTheme="minorHAnsi" w:eastAsia="Calibri" w:hAnsiTheme="minorHAnsi" w:cstheme="minorHAnsi"/>
                <w:b/>
                <w:sz w:val="22"/>
                <w:szCs w:val="22"/>
              </w:rPr>
            </w:pPr>
            <w:r w:rsidRPr="00241D25">
              <w:rPr>
                <w:rFonts w:asciiTheme="minorHAnsi" w:eastAsia="Calibri" w:hAnsiTheme="minorHAnsi" w:cstheme="minorHAnsi"/>
                <w:b/>
                <w:sz w:val="22"/>
                <w:szCs w:val="22"/>
              </w:rPr>
              <w:t>Laboratory Capacity Building</w:t>
            </w:r>
            <w:r w:rsidR="00E03972" w:rsidRPr="00241D25">
              <w:rPr>
                <w:rFonts w:asciiTheme="minorHAnsi" w:eastAsia="Calibri" w:hAnsiTheme="minorHAnsi" w:cstheme="minorHAnsi"/>
                <w:b/>
                <w:sz w:val="22"/>
                <w:szCs w:val="22"/>
              </w:rPr>
              <w:t xml:space="preserve"> </w:t>
            </w:r>
            <w:r w:rsidRPr="00241D25">
              <w:rPr>
                <w:rFonts w:asciiTheme="minorHAnsi" w:eastAsia="Calibri" w:hAnsiTheme="minorHAnsi" w:cstheme="minorHAnsi"/>
                <w:b/>
                <w:sz w:val="22"/>
                <w:szCs w:val="22"/>
              </w:rPr>
              <w:t xml:space="preserve">- Technical assistance for implementation of new testing methodology - </w:t>
            </w:r>
            <w:r w:rsidRPr="00241D25">
              <w:rPr>
                <w:rFonts w:asciiTheme="minorHAnsi" w:eastAsia="Calibri" w:hAnsiTheme="minorHAnsi" w:cstheme="minorHAnsi"/>
                <w:b/>
                <w:i/>
                <w:iCs/>
                <w:sz w:val="22"/>
                <w:szCs w:val="22"/>
              </w:rPr>
              <w:t>“Detection and Characterization of Salmonella Serotypes in the Production Chain”</w:t>
            </w:r>
          </w:p>
        </w:tc>
      </w:tr>
      <w:tr w:rsidR="00160B1E" w:rsidRPr="001B2480" w14:paraId="28358EF8" w14:textId="77777777" w:rsidTr="00C10D87">
        <w:tc>
          <w:tcPr>
            <w:tcW w:w="2970" w:type="dxa"/>
          </w:tcPr>
          <w:p w14:paraId="7A7307DF" w14:textId="46187157" w:rsidR="00160B1E" w:rsidRPr="001B2480" w:rsidRDefault="00160B1E" w:rsidP="00C10D87">
            <w:pPr>
              <w:pStyle w:val="NoSpacing"/>
              <w:ind w:right="630"/>
              <w:rPr>
                <w:rFonts w:asciiTheme="minorHAnsi" w:hAnsiTheme="minorHAnsi" w:cstheme="minorHAnsi"/>
                <w:b/>
              </w:rPr>
            </w:pPr>
            <w:r w:rsidRPr="001B2480">
              <w:rPr>
                <w:rFonts w:asciiTheme="minorHAnsi" w:hAnsiTheme="minorHAnsi" w:cstheme="minorHAnsi"/>
                <w:b/>
              </w:rPr>
              <w:t>Assignment Dates:</w:t>
            </w:r>
          </w:p>
        </w:tc>
        <w:tc>
          <w:tcPr>
            <w:tcW w:w="6480" w:type="dxa"/>
          </w:tcPr>
          <w:p w14:paraId="2A01F58B" w14:textId="0E8BF74F" w:rsidR="00F37AF2" w:rsidRPr="00241D25" w:rsidRDefault="00F37AF2" w:rsidP="00F37AF2">
            <w:pPr>
              <w:jc w:val="both"/>
              <w:rPr>
                <w:rFonts w:asciiTheme="minorHAnsi" w:eastAsia="Calibri" w:hAnsiTheme="minorHAnsi" w:cstheme="minorHAnsi"/>
                <w:b/>
                <w:sz w:val="22"/>
                <w:szCs w:val="22"/>
                <w:lang w:val="en-GB"/>
              </w:rPr>
            </w:pPr>
            <w:r w:rsidRPr="00241D25">
              <w:rPr>
                <w:rFonts w:asciiTheme="minorHAnsi" w:eastAsia="Calibri" w:hAnsiTheme="minorHAnsi" w:cstheme="minorHAnsi"/>
                <w:b/>
                <w:sz w:val="22"/>
                <w:szCs w:val="22"/>
                <w:lang w:val="en-GB"/>
              </w:rPr>
              <w:t>Level of Effort (</w:t>
            </w:r>
            <w:proofErr w:type="spellStart"/>
            <w:r w:rsidRPr="00241D25">
              <w:rPr>
                <w:rFonts w:asciiTheme="minorHAnsi" w:eastAsia="Calibri" w:hAnsiTheme="minorHAnsi" w:cstheme="minorHAnsi"/>
                <w:b/>
                <w:sz w:val="22"/>
                <w:szCs w:val="22"/>
                <w:lang w:val="en-GB"/>
              </w:rPr>
              <w:t>LoE</w:t>
            </w:r>
            <w:proofErr w:type="spellEnd"/>
            <w:r w:rsidRPr="00241D25">
              <w:rPr>
                <w:rFonts w:asciiTheme="minorHAnsi" w:eastAsia="Calibri" w:hAnsiTheme="minorHAnsi" w:cstheme="minorHAnsi"/>
                <w:b/>
                <w:sz w:val="22"/>
                <w:szCs w:val="22"/>
                <w:lang w:val="en-GB"/>
              </w:rPr>
              <w:t xml:space="preserve">) for the </w:t>
            </w:r>
            <w:r w:rsidR="00257E1A" w:rsidRPr="00241D25">
              <w:rPr>
                <w:rFonts w:asciiTheme="minorHAnsi" w:eastAsia="Calibri" w:hAnsiTheme="minorHAnsi" w:cstheme="minorHAnsi"/>
                <w:b/>
                <w:sz w:val="22"/>
                <w:szCs w:val="22"/>
                <w:lang w:val="en-GB"/>
              </w:rPr>
              <w:t xml:space="preserve">international </w:t>
            </w:r>
            <w:r w:rsidRPr="00241D25">
              <w:rPr>
                <w:rFonts w:asciiTheme="minorHAnsi" w:eastAsia="Calibri" w:hAnsiTheme="minorHAnsi" w:cstheme="minorHAnsi"/>
                <w:b/>
                <w:sz w:val="22"/>
                <w:szCs w:val="22"/>
                <w:lang w:val="en-GB"/>
              </w:rPr>
              <w:t xml:space="preserve">STTA will be – 80 workdays, starting on </w:t>
            </w:r>
            <w:r w:rsidR="00B6636E">
              <w:rPr>
                <w:rFonts w:asciiTheme="minorHAnsi" w:eastAsia="Calibri" w:hAnsiTheme="minorHAnsi" w:cstheme="minorHAnsi"/>
                <w:b/>
                <w:sz w:val="22"/>
                <w:szCs w:val="22"/>
                <w:lang w:val="en-GB"/>
              </w:rPr>
              <w:t xml:space="preserve">February </w:t>
            </w:r>
            <w:r w:rsidR="00B6636E" w:rsidRPr="00241D25">
              <w:rPr>
                <w:rFonts w:asciiTheme="minorHAnsi" w:eastAsia="Calibri" w:hAnsiTheme="minorHAnsi" w:cstheme="minorHAnsi"/>
                <w:b/>
                <w:sz w:val="22"/>
                <w:szCs w:val="22"/>
                <w:lang w:val="en-GB"/>
              </w:rPr>
              <w:t>1</w:t>
            </w:r>
            <w:r w:rsidR="00B6636E">
              <w:rPr>
                <w:rFonts w:asciiTheme="minorHAnsi" w:eastAsia="Calibri" w:hAnsiTheme="minorHAnsi" w:cstheme="minorHAnsi"/>
                <w:b/>
                <w:sz w:val="22"/>
                <w:szCs w:val="22"/>
                <w:lang w:val="en-GB"/>
              </w:rPr>
              <w:t xml:space="preserve">, </w:t>
            </w:r>
            <w:proofErr w:type="gramStart"/>
            <w:r w:rsidR="00B6636E" w:rsidRPr="00241D25">
              <w:rPr>
                <w:rFonts w:asciiTheme="minorHAnsi" w:eastAsia="Calibri" w:hAnsiTheme="minorHAnsi" w:cstheme="minorHAnsi"/>
                <w:b/>
                <w:sz w:val="22"/>
                <w:szCs w:val="22"/>
                <w:lang w:val="en-GB"/>
              </w:rPr>
              <w:t>202</w:t>
            </w:r>
            <w:r w:rsidR="00B6636E">
              <w:rPr>
                <w:rFonts w:asciiTheme="minorHAnsi" w:eastAsia="Calibri" w:hAnsiTheme="minorHAnsi" w:cstheme="minorHAnsi"/>
                <w:b/>
                <w:sz w:val="22"/>
                <w:szCs w:val="22"/>
                <w:lang w:val="en-GB"/>
              </w:rPr>
              <w:t>2</w:t>
            </w:r>
            <w:proofErr w:type="gramEnd"/>
            <w:r w:rsidR="00B6636E" w:rsidRPr="00241D25">
              <w:rPr>
                <w:rFonts w:asciiTheme="minorHAnsi" w:eastAsia="Calibri" w:hAnsiTheme="minorHAnsi" w:cstheme="minorHAnsi"/>
                <w:b/>
                <w:sz w:val="22"/>
                <w:szCs w:val="22"/>
                <w:lang w:val="en-GB"/>
              </w:rPr>
              <w:t xml:space="preserve"> and ending </w:t>
            </w:r>
            <w:r w:rsidR="00B6636E">
              <w:rPr>
                <w:rFonts w:asciiTheme="minorHAnsi" w:eastAsia="Calibri" w:hAnsiTheme="minorHAnsi" w:cstheme="minorHAnsi"/>
                <w:b/>
                <w:sz w:val="22"/>
                <w:szCs w:val="22"/>
                <w:lang w:val="en-GB"/>
              </w:rPr>
              <w:t xml:space="preserve">July </w:t>
            </w:r>
            <w:r w:rsidR="00B6636E" w:rsidRPr="00241D25">
              <w:rPr>
                <w:rFonts w:asciiTheme="minorHAnsi" w:eastAsia="Calibri" w:hAnsiTheme="minorHAnsi" w:cstheme="minorHAnsi"/>
                <w:b/>
                <w:sz w:val="22"/>
                <w:szCs w:val="22"/>
                <w:lang w:val="en-GB"/>
              </w:rPr>
              <w:t>2</w:t>
            </w:r>
            <w:r w:rsidR="00B6636E">
              <w:rPr>
                <w:rFonts w:asciiTheme="minorHAnsi" w:eastAsia="Calibri" w:hAnsiTheme="minorHAnsi" w:cstheme="minorHAnsi"/>
                <w:b/>
                <w:sz w:val="22"/>
                <w:szCs w:val="22"/>
                <w:lang w:val="en-GB"/>
              </w:rPr>
              <w:t xml:space="preserve">2, </w:t>
            </w:r>
            <w:r w:rsidR="00B6636E" w:rsidRPr="00241D25">
              <w:rPr>
                <w:rFonts w:asciiTheme="minorHAnsi" w:eastAsia="Calibri" w:hAnsiTheme="minorHAnsi" w:cstheme="minorHAnsi"/>
                <w:b/>
                <w:sz w:val="22"/>
                <w:szCs w:val="22"/>
                <w:lang w:val="en-GB"/>
              </w:rPr>
              <w:t>202</w:t>
            </w:r>
            <w:r w:rsidR="00B6636E">
              <w:rPr>
                <w:rFonts w:asciiTheme="minorHAnsi" w:eastAsia="Calibri" w:hAnsiTheme="minorHAnsi" w:cstheme="minorHAnsi"/>
                <w:b/>
                <w:sz w:val="22"/>
                <w:szCs w:val="22"/>
                <w:lang w:val="en-GB"/>
              </w:rPr>
              <w:t>2.</w:t>
            </w:r>
          </w:p>
        </w:tc>
      </w:tr>
      <w:tr w:rsidR="00160B1E" w:rsidRPr="001B2480" w14:paraId="2430C4EC" w14:textId="77777777" w:rsidTr="00C10D87">
        <w:tc>
          <w:tcPr>
            <w:tcW w:w="2970" w:type="dxa"/>
          </w:tcPr>
          <w:p w14:paraId="04089E82" w14:textId="309F8B5D" w:rsidR="00160B1E" w:rsidRPr="001B2480" w:rsidRDefault="00160B1E" w:rsidP="00C10D87">
            <w:pPr>
              <w:pStyle w:val="NoSpacing"/>
              <w:ind w:right="630"/>
              <w:rPr>
                <w:rFonts w:asciiTheme="minorHAnsi" w:hAnsiTheme="minorHAnsi" w:cstheme="minorHAnsi"/>
                <w:b/>
              </w:rPr>
            </w:pPr>
            <w:r w:rsidRPr="001B2480">
              <w:rPr>
                <w:rFonts w:asciiTheme="minorHAnsi" w:hAnsiTheme="minorHAnsi" w:cstheme="minorHAnsi"/>
                <w:b/>
              </w:rPr>
              <w:t>Assignment Manager:</w:t>
            </w:r>
          </w:p>
        </w:tc>
        <w:tc>
          <w:tcPr>
            <w:tcW w:w="6480" w:type="dxa"/>
          </w:tcPr>
          <w:p w14:paraId="59B5880A" w14:textId="40AD8105" w:rsidR="00160B1E" w:rsidRPr="00241D25" w:rsidRDefault="00F37AF2" w:rsidP="00C10D87">
            <w:pPr>
              <w:pStyle w:val="NoSpacing"/>
              <w:ind w:right="630"/>
              <w:rPr>
                <w:rFonts w:asciiTheme="minorHAnsi" w:hAnsiTheme="minorHAnsi" w:cstheme="minorHAnsi"/>
                <w:b/>
              </w:rPr>
            </w:pPr>
            <w:proofErr w:type="spellStart"/>
            <w:r w:rsidRPr="00241D25">
              <w:rPr>
                <w:rFonts w:asciiTheme="minorHAnsi" w:hAnsiTheme="minorHAnsi" w:cstheme="minorHAnsi"/>
                <w:b/>
              </w:rPr>
              <w:t>Rusudan</w:t>
            </w:r>
            <w:proofErr w:type="spellEnd"/>
            <w:r w:rsidRPr="00241D25">
              <w:rPr>
                <w:rFonts w:asciiTheme="minorHAnsi" w:hAnsiTheme="minorHAnsi" w:cstheme="minorHAnsi"/>
                <w:b/>
              </w:rPr>
              <w:t xml:space="preserve"> </w:t>
            </w:r>
            <w:proofErr w:type="spellStart"/>
            <w:r w:rsidRPr="00241D25">
              <w:rPr>
                <w:rFonts w:asciiTheme="minorHAnsi" w:hAnsiTheme="minorHAnsi" w:cstheme="minorHAnsi"/>
                <w:b/>
              </w:rPr>
              <w:t>Tsiklauri</w:t>
            </w:r>
            <w:proofErr w:type="spellEnd"/>
          </w:p>
        </w:tc>
      </w:tr>
    </w:tbl>
    <w:p w14:paraId="4D788D64" w14:textId="39978D3E" w:rsidR="00160B1E" w:rsidRPr="001B2480" w:rsidRDefault="00160B1E" w:rsidP="00C10D87">
      <w:pPr>
        <w:pStyle w:val="NoSpacing"/>
        <w:ind w:left="720" w:right="630"/>
        <w:rPr>
          <w:rFonts w:asciiTheme="minorHAnsi" w:hAnsiTheme="minorHAnsi" w:cstheme="minorHAnsi"/>
          <w:b/>
        </w:rPr>
      </w:pPr>
    </w:p>
    <w:p w14:paraId="50379B56" w14:textId="42641F53" w:rsidR="003D2F2A" w:rsidRPr="001B2480" w:rsidRDefault="003D2F2A" w:rsidP="00B60647">
      <w:pPr>
        <w:numPr>
          <w:ilvl w:val="0"/>
          <w:numId w:val="16"/>
        </w:numPr>
        <w:spacing w:after="120"/>
        <w:ind w:left="720" w:right="630"/>
        <w:rPr>
          <w:rFonts w:asciiTheme="minorHAnsi" w:hAnsiTheme="minorHAnsi" w:cstheme="minorHAnsi"/>
          <w:b/>
          <w:sz w:val="22"/>
          <w:szCs w:val="22"/>
        </w:rPr>
      </w:pPr>
      <w:r w:rsidRPr="001B2480">
        <w:rPr>
          <w:rFonts w:asciiTheme="minorHAnsi" w:hAnsiTheme="minorHAnsi" w:cstheme="minorHAnsi"/>
          <w:b/>
          <w:sz w:val="22"/>
          <w:szCs w:val="22"/>
        </w:rPr>
        <w:t>Project Overview</w:t>
      </w:r>
    </w:p>
    <w:p w14:paraId="58B79104" w14:textId="2A9B56B6" w:rsidR="00160B1E" w:rsidRPr="001B2480" w:rsidRDefault="00160B1E" w:rsidP="00B60647">
      <w:pPr>
        <w:spacing w:after="120"/>
        <w:ind w:left="720" w:right="630"/>
        <w:jc w:val="both"/>
        <w:rPr>
          <w:rFonts w:asciiTheme="minorHAnsi" w:hAnsiTheme="minorHAnsi" w:cstheme="minorHAnsi"/>
          <w:sz w:val="22"/>
          <w:szCs w:val="22"/>
        </w:rPr>
      </w:pPr>
      <w:r w:rsidRPr="001B2480">
        <w:rPr>
          <w:rFonts w:asciiTheme="minorHAnsi" w:hAnsiTheme="minorHAnsi" w:cstheme="minorHAnsi"/>
          <w:sz w:val="22"/>
          <w:szCs w:val="22"/>
        </w:rPr>
        <w:t>With funding from the U.S. Department of Agriculture, Land O'Lakes Venture37 is leading an innovative, demand-driven Food for Progress Safety and Quality Investment in Livestock (SQIL) project to improve food safety and quality along Georgia’s dairy and beef value chains. Throughout the project, Land O’Lakes is partnering with Michigan State University and the Georgian Farmers’ Association, uniting agribusiness know-how with industry leading food safety acumen and deep Georgian agribusiness connections. From farm-to-fork, this project aims to reduce losses, improve food safety and quality, boost competitiveness, productivity and trade within the Georgian dairy and beef market systems.</w:t>
      </w:r>
    </w:p>
    <w:p w14:paraId="1543326D" w14:textId="77777777" w:rsidR="00160B1E" w:rsidRPr="001B2480" w:rsidRDefault="00160B1E" w:rsidP="00B60647">
      <w:pPr>
        <w:spacing w:after="120"/>
        <w:ind w:left="720" w:right="630"/>
        <w:jc w:val="both"/>
        <w:rPr>
          <w:rFonts w:asciiTheme="minorHAnsi" w:hAnsiTheme="minorHAnsi" w:cstheme="minorHAnsi"/>
          <w:sz w:val="22"/>
          <w:szCs w:val="22"/>
        </w:rPr>
      </w:pPr>
      <w:r w:rsidRPr="001B2480">
        <w:rPr>
          <w:rFonts w:asciiTheme="minorHAnsi" w:hAnsiTheme="minorHAnsi" w:cstheme="minorHAnsi"/>
          <w:sz w:val="22"/>
          <w:szCs w:val="22"/>
        </w:rPr>
        <w:t>SQIL will be implemented through targeted facilitative interventions that identify and support entrepreneurs within the dairy and beef market systems with the attitude and willingness to become more competitive. SQIL initiatives also reflect a commitment to increasing opportunities for women and young people and improved resilience to climate change. The project aims to achieve these goals through an integrated approach that has six interlinked components:</w:t>
      </w:r>
    </w:p>
    <w:p w14:paraId="4DF24F9F" w14:textId="77777777" w:rsidR="00160B1E" w:rsidRPr="001B2480" w:rsidRDefault="00160B1E" w:rsidP="00B60647">
      <w:pPr>
        <w:pStyle w:val="paragraph"/>
        <w:numPr>
          <w:ilvl w:val="0"/>
          <w:numId w:val="18"/>
        </w:numPr>
        <w:spacing w:before="0" w:beforeAutospacing="0" w:after="120" w:afterAutospacing="0"/>
        <w:ind w:left="1260" w:right="630" w:hanging="270"/>
        <w:jc w:val="both"/>
        <w:textAlignment w:val="baseline"/>
        <w:rPr>
          <w:rFonts w:asciiTheme="minorHAnsi" w:hAnsiTheme="minorHAnsi" w:cstheme="minorHAnsi"/>
          <w:sz w:val="22"/>
          <w:szCs w:val="22"/>
        </w:rPr>
      </w:pPr>
      <w:r w:rsidRPr="001B2480">
        <w:rPr>
          <w:rStyle w:val="normaltextrun"/>
          <w:rFonts w:asciiTheme="minorHAnsi" w:hAnsiTheme="minorHAnsi" w:cstheme="minorHAnsi"/>
          <w:b/>
          <w:bCs/>
          <w:i/>
          <w:iCs/>
          <w:position w:val="1"/>
          <w:sz w:val="22"/>
          <w:szCs w:val="22"/>
        </w:rPr>
        <w:t>Expand Market Access</w:t>
      </w:r>
      <w:r w:rsidRPr="001B2480">
        <w:rPr>
          <w:rStyle w:val="eop"/>
          <w:rFonts w:asciiTheme="minorHAnsi" w:hAnsiTheme="minorHAnsi" w:cstheme="minorHAnsi"/>
          <w:sz w:val="22"/>
          <w:szCs w:val="22"/>
        </w:rPr>
        <w:t xml:space="preserve">​. </w:t>
      </w:r>
      <w:r w:rsidRPr="001B2480">
        <w:rPr>
          <w:rStyle w:val="normaltextrun"/>
          <w:rFonts w:asciiTheme="minorHAnsi" w:hAnsiTheme="minorHAnsi" w:cstheme="minorHAnsi"/>
          <w:position w:val="1"/>
          <w:sz w:val="22"/>
          <w:szCs w:val="22"/>
        </w:rPr>
        <w:t>Strengthen and expand existing dairy and beef industry associations in Georgia to serve as a knowledge and marketing platform for the domestic dairy and beef products. Support the association members to develop industry lead Seal of Quality (SOQ) standards and certification process to represent Georgian measures of excellence and international manufacturing best practices. The effort will be accompanied by a national multimedia campaign to raise domestic consumers’ awareness of the SOQ and alert the agribusiness industry to the benefits of achieving higher food safety and quality standards. </w:t>
      </w:r>
      <w:r w:rsidRPr="001B2480">
        <w:rPr>
          <w:rStyle w:val="eop"/>
          <w:rFonts w:asciiTheme="minorHAnsi" w:hAnsiTheme="minorHAnsi" w:cstheme="minorHAnsi"/>
          <w:sz w:val="22"/>
          <w:szCs w:val="22"/>
        </w:rPr>
        <w:t>​</w:t>
      </w:r>
    </w:p>
    <w:p w14:paraId="63E5604D" w14:textId="77777777" w:rsidR="00160B1E" w:rsidRPr="001B2480" w:rsidRDefault="00160B1E" w:rsidP="00B60647">
      <w:pPr>
        <w:pStyle w:val="paragraph"/>
        <w:numPr>
          <w:ilvl w:val="0"/>
          <w:numId w:val="18"/>
        </w:numPr>
        <w:spacing w:before="0" w:beforeAutospacing="0" w:after="120" w:afterAutospacing="0"/>
        <w:ind w:left="1260" w:right="630" w:hanging="270"/>
        <w:jc w:val="both"/>
        <w:textAlignment w:val="baseline"/>
        <w:rPr>
          <w:rFonts w:asciiTheme="minorHAnsi" w:hAnsiTheme="minorHAnsi" w:cstheme="minorHAnsi"/>
          <w:sz w:val="22"/>
          <w:szCs w:val="22"/>
        </w:rPr>
      </w:pPr>
      <w:r w:rsidRPr="001B2480">
        <w:rPr>
          <w:rStyle w:val="normaltextrun"/>
          <w:rFonts w:asciiTheme="minorHAnsi" w:hAnsiTheme="minorHAnsi" w:cstheme="minorHAnsi"/>
          <w:b/>
          <w:bCs/>
          <w:i/>
          <w:iCs/>
          <w:position w:val="1"/>
          <w:sz w:val="22"/>
          <w:szCs w:val="22"/>
        </w:rPr>
        <w:t>Improve Sanitary and Phytosanitary Standards</w:t>
      </w:r>
      <w:r w:rsidRPr="001B2480">
        <w:rPr>
          <w:rStyle w:val="eop"/>
          <w:rFonts w:asciiTheme="minorHAnsi" w:hAnsiTheme="minorHAnsi" w:cstheme="minorHAnsi"/>
          <w:sz w:val="22"/>
          <w:szCs w:val="22"/>
        </w:rPr>
        <w:t xml:space="preserve">​. </w:t>
      </w:r>
      <w:r w:rsidRPr="001B2480">
        <w:rPr>
          <w:rStyle w:val="normaltextrun"/>
          <w:rFonts w:asciiTheme="minorHAnsi" w:hAnsiTheme="minorHAnsi" w:cstheme="minorHAnsi"/>
          <w:position w:val="1"/>
          <w:sz w:val="22"/>
          <w:szCs w:val="22"/>
        </w:rPr>
        <w:t>Build the capacity of farmers and Georgian dairy and beef business operators with technical assistance, using the successful training model promoted by Michigan State University (MSU) across its global food safety training programs. Work with government institutions to disseminate public extension content and food safety information. Support the National Food Agency (NFA) over the project duration to build the operational infrastructure and human resource capacity within the agency. Refine the food safety training curricula within Georgia’s top universities offering food safety–oriented degree programs.</w:t>
      </w:r>
      <w:r w:rsidRPr="001B2480">
        <w:rPr>
          <w:rStyle w:val="eop"/>
          <w:rFonts w:asciiTheme="minorHAnsi" w:hAnsiTheme="minorHAnsi" w:cstheme="minorHAnsi"/>
          <w:sz w:val="22"/>
          <w:szCs w:val="22"/>
        </w:rPr>
        <w:t xml:space="preserve"> ​</w:t>
      </w:r>
    </w:p>
    <w:p w14:paraId="71AC4622" w14:textId="77777777" w:rsidR="00160B1E" w:rsidRPr="001B2480" w:rsidRDefault="00160B1E" w:rsidP="00B60647">
      <w:pPr>
        <w:pStyle w:val="paragraph"/>
        <w:numPr>
          <w:ilvl w:val="0"/>
          <w:numId w:val="18"/>
        </w:numPr>
        <w:spacing w:before="0" w:beforeAutospacing="0" w:after="120" w:afterAutospacing="0"/>
        <w:ind w:left="1260" w:right="630" w:hanging="270"/>
        <w:jc w:val="both"/>
        <w:textAlignment w:val="baseline"/>
        <w:rPr>
          <w:rFonts w:asciiTheme="minorHAnsi" w:hAnsiTheme="minorHAnsi" w:cstheme="minorHAnsi"/>
          <w:sz w:val="22"/>
          <w:szCs w:val="22"/>
        </w:rPr>
      </w:pPr>
      <w:r w:rsidRPr="001B2480">
        <w:rPr>
          <w:rStyle w:val="normaltextrun"/>
          <w:rFonts w:asciiTheme="minorHAnsi" w:hAnsiTheme="minorHAnsi" w:cstheme="minorHAnsi"/>
          <w:b/>
          <w:bCs/>
          <w:i/>
          <w:iCs/>
          <w:position w:val="1"/>
          <w:sz w:val="22"/>
          <w:szCs w:val="22"/>
        </w:rPr>
        <w:t>Improve Post-Harvest Handling and Storage</w:t>
      </w:r>
      <w:r w:rsidRPr="001B2480">
        <w:rPr>
          <w:rStyle w:val="eop"/>
          <w:rFonts w:asciiTheme="minorHAnsi" w:hAnsiTheme="minorHAnsi" w:cstheme="minorHAnsi"/>
          <w:sz w:val="22"/>
          <w:szCs w:val="22"/>
        </w:rPr>
        <w:t xml:space="preserve">​. </w:t>
      </w:r>
      <w:r w:rsidRPr="001B2480">
        <w:rPr>
          <w:rStyle w:val="normaltextrun"/>
          <w:rFonts w:asciiTheme="minorHAnsi" w:hAnsiTheme="minorHAnsi" w:cstheme="minorHAnsi"/>
          <w:position w:val="1"/>
          <w:sz w:val="22"/>
          <w:szCs w:val="22"/>
        </w:rPr>
        <w:t xml:space="preserve">Conduct an analysis of the cold storage, transportation and logistics system across the targeted regions and identify areas for management and </w:t>
      </w:r>
      <w:r w:rsidRPr="001B2480">
        <w:rPr>
          <w:rStyle w:val="normaltextrun"/>
          <w:rFonts w:asciiTheme="minorHAnsi" w:hAnsiTheme="minorHAnsi" w:cstheme="minorHAnsi"/>
          <w:position w:val="1"/>
          <w:sz w:val="22"/>
          <w:szCs w:val="22"/>
        </w:rPr>
        <w:lastRenderedPageBreak/>
        <w:t>infrastructural improvements as they relate to the dairy and beef market systems. Leverage supply chain optimization tools to determine their baseline capacity, logistics and management functionality of operators. Forge linkages between selected firms and commercial banks offering loan products to facilitate lending for infrastructural improvements. </w:t>
      </w:r>
      <w:r w:rsidRPr="001B2480">
        <w:rPr>
          <w:rStyle w:val="eop"/>
          <w:rFonts w:asciiTheme="minorHAnsi" w:hAnsiTheme="minorHAnsi" w:cstheme="minorHAnsi"/>
          <w:sz w:val="22"/>
          <w:szCs w:val="22"/>
        </w:rPr>
        <w:t>​</w:t>
      </w:r>
    </w:p>
    <w:p w14:paraId="790B7039" w14:textId="77777777" w:rsidR="00160B1E" w:rsidRPr="001B2480" w:rsidRDefault="00160B1E" w:rsidP="00B60647">
      <w:pPr>
        <w:pStyle w:val="paragraph"/>
        <w:numPr>
          <w:ilvl w:val="0"/>
          <w:numId w:val="18"/>
        </w:numPr>
        <w:spacing w:before="0" w:beforeAutospacing="0" w:after="120" w:afterAutospacing="0"/>
        <w:ind w:left="1260" w:right="630" w:hanging="270"/>
        <w:jc w:val="both"/>
        <w:textAlignment w:val="baseline"/>
        <w:rPr>
          <w:rFonts w:asciiTheme="minorHAnsi" w:hAnsiTheme="minorHAnsi" w:cstheme="minorHAnsi"/>
          <w:sz w:val="22"/>
          <w:szCs w:val="22"/>
        </w:rPr>
      </w:pPr>
      <w:r w:rsidRPr="001B2480">
        <w:rPr>
          <w:rStyle w:val="normaltextrun"/>
          <w:rFonts w:asciiTheme="minorHAnsi" w:hAnsiTheme="minorHAnsi" w:cstheme="minorHAnsi"/>
          <w:b/>
          <w:bCs/>
          <w:i/>
          <w:iCs/>
          <w:position w:val="1"/>
          <w:sz w:val="22"/>
          <w:szCs w:val="22"/>
        </w:rPr>
        <w:t>Improve Productivity</w:t>
      </w:r>
      <w:r w:rsidRPr="001B2480">
        <w:rPr>
          <w:rStyle w:val="eop"/>
          <w:rFonts w:asciiTheme="minorHAnsi" w:hAnsiTheme="minorHAnsi" w:cstheme="minorHAnsi"/>
          <w:sz w:val="22"/>
          <w:szCs w:val="22"/>
        </w:rPr>
        <w:t xml:space="preserve">​. </w:t>
      </w:r>
      <w:r w:rsidRPr="001B2480">
        <w:rPr>
          <w:rStyle w:val="normaltextrun"/>
          <w:rFonts w:asciiTheme="minorHAnsi" w:hAnsiTheme="minorHAnsi" w:cstheme="minorHAnsi"/>
          <w:position w:val="1"/>
          <w:sz w:val="22"/>
          <w:szCs w:val="22"/>
        </w:rPr>
        <w:t xml:space="preserve">Use the project innovation fund and technical assistance to incentivize entrepreneurial businesses to scale different models for extension services, increased competitiveness and input provision to dairy and beef farmers. Integrate and embed with input providers and buyers training topics and tools that educate farmers on improved and more productive farm management practices. Organize annual herd and carcass competitions to enable farmers to showcase their livestock and the results of their improved practices, and input providers to highlight the benefits gained from using more productive livestock rearing techniques, </w:t>
      </w:r>
      <w:proofErr w:type="gramStart"/>
      <w:r w:rsidRPr="001B2480">
        <w:rPr>
          <w:rStyle w:val="normaltextrun"/>
          <w:rFonts w:asciiTheme="minorHAnsi" w:hAnsiTheme="minorHAnsi" w:cstheme="minorHAnsi"/>
          <w:position w:val="1"/>
          <w:sz w:val="22"/>
          <w:szCs w:val="22"/>
        </w:rPr>
        <w:t>technologies</w:t>
      </w:r>
      <w:proofErr w:type="gramEnd"/>
      <w:r w:rsidRPr="001B2480">
        <w:rPr>
          <w:rStyle w:val="normaltextrun"/>
          <w:rFonts w:asciiTheme="minorHAnsi" w:hAnsiTheme="minorHAnsi" w:cstheme="minorHAnsi"/>
          <w:position w:val="1"/>
          <w:sz w:val="22"/>
          <w:szCs w:val="22"/>
        </w:rPr>
        <w:t xml:space="preserve"> and practices.</w:t>
      </w:r>
    </w:p>
    <w:p w14:paraId="46DD2DDF" w14:textId="77777777" w:rsidR="00160B1E" w:rsidRPr="001B2480" w:rsidRDefault="00160B1E" w:rsidP="00B60647">
      <w:pPr>
        <w:pStyle w:val="paragraph"/>
        <w:numPr>
          <w:ilvl w:val="0"/>
          <w:numId w:val="18"/>
        </w:numPr>
        <w:spacing w:before="0" w:beforeAutospacing="0" w:after="120" w:afterAutospacing="0"/>
        <w:ind w:left="1260" w:right="630" w:hanging="270"/>
        <w:jc w:val="both"/>
        <w:textAlignment w:val="baseline"/>
        <w:rPr>
          <w:rFonts w:asciiTheme="minorHAnsi" w:hAnsiTheme="minorHAnsi" w:cstheme="minorHAnsi"/>
          <w:sz w:val="22"/>
          <w:szCs w:val="22"/>
        </w:rPr>
      </w:pPr>
      <w:r w:rsidRPr="001B2480">
        <w:rPr>
          <w:rStyle w:val="normaltextrun"/>
          <w:rFonts w:asciiTheme="minorHAnsi" w:hAnsiTheme="minorHAnsi" w:cstheme="minorHAnsi"/>
          <w:b/>
          <w:bCs/>
          <w:i/>
          <w:iCs/>
          <w:position w:val="1"/>
          <w:sz w:val="22"/>
          <w:szCs w:val="22"/>
        </w:rPr>
        <w:t>Improve Access to Financial Services</w:t>
      </w:r>
      <w:r w:rsidRPr="001B2480">
        <w:rPr>
          <w:rStyle w:val="eop"/>
          <w:rFonts w:asciiTheme="minorHAnsi" w:hAnsiTheme="minorHAnsi" w:cstheme="minorHAnsi"/>
          <w:sz w:val="22"/>
          <w:szCs w:val="22"/>
        </w:rPr>
        <w:t>​. Use the project</w:t>
      </w:r>
      <w:r w:rsidRPr="001B2480">
        <w:rPr>
          <w:rStyle w:val="normaltextrun"/>
          <w:rFonts w:asciiTheme="minorHAnsi" w:hAnsiTheme="minorHAnsi" w:cstheme="minorHAnsi"/>
          <w:position w:val="1"/>
          <w:sz w:val="22"/>
          <w:szCs w:val="22"/>
        </w:rPr>
        <w:t xml:space="preserve"> innovation fund to focus on increasing product, service and business model innovation for embedded extension services and improved food safety and quality within the dairy and beef market systems. Co-investment partners will be selected using a competitive process. Investments will be coupled with technical assistance to support co-investors to implement their business growth plans. Promote linkages to commercial banks for continued financing. Provide technical support to insurance providers and financial institutions to further the development of livestock insurance products, scale them, and improve linkages between insurance and credit provider’s products that decrease lending risk.</w:t>
      </w:r>
    </w:p>
    <w:p w14:paraId="161291B7" w14:textId="6B0ED2DB" w:rsidR="00160B1E" w:rsidRPr="00B60647" w:rsidRDefault="00160B1E" w:rsidP="00B60647">
      <w:pPr>
        <w:pStyle w:val="paragraph"/>
        <w:numPr>
          <w:ilvl w:val="0"/>
          <w:numId w:val="18"/>
        </w:numPr>
        <w:spacing w:before="0" w:beforeAutospacing="0" w:after="120" w:afterAutospacing="0"/>
        <w:ind w:left="1260" w:right="630" w:hanging="270"/>
        <w:jc w:val="both"/>
        <w:textAlignment w:val="baseline"/>
        <w:rPr>
          <w:rFonts w:asciiTheme="minorHAnsi" w:hAnsiTheme="minorHAnsi" w:cstheme="minorHAnsi"/>
        </w:rPr>
      </w:pPr>
      <w:r w:rsidRPr="001B2480">
        <w:rPr>
          <w:rStyle w:val="normaltextrun"/>
          <w:rFonts w:asciiTheme="minorHAnsi" w:hAnsiTheme="minorHAnsi" w:cstheme="minorHAnsi"/>
          <w:b/>
          <w:bCs/>
          <w:i/>
          <w:iCs/>
          <w:position w:val="1"/>
          <w:sz w:val="22"/>
          <w:szCs w:val="22"/>
        </w:rPr>
        <w:t>Capacity Building to Inform Food Safety Policy Development</w:t>
      </w:r>
      <w:r w:rsidRPr="001B2480">
        <w:rPr>
          <w:rStyle w:val="eop"/>
          <w:rFonts w:asciiTheme="minorHAnsi" w:hAnsiTheme="minorHAnsi" w:cstheme="minorHAnsi"/>
          <w:sz w:val="22"/>
          <w:szCs w:val="22"/>
        </w:rPr>
        <w:t xml:space="preserve">​. </w:t>
      </w:r>
      <w:r w:rsidRPr="001B2480">
        <w:rPr>
          <w:rStyle w:val="normaltextrun"/>
          <w:rFonts w:asciiTheme="minorHAnsi" w:hAnsiTheme="minorHAnsi" w:cstheme="minorHAnsi"/>
          <w:bCs/>
          <w:smallCaps/>
          <w:position w:val="1"/>
          <w:sz w:val="22"/>
          <w:szCs w:val="22"/>
        </w:rPr>
        <w:t>M</w:t>
      </w:r>
      <w:r w:rsidRPr="001B2480">
        <w:rPr>
          <w:rStyle w:val="normaltextrun"/>
          <w:rFonts w:asciiTheme="minorHAnsi" w:hAnsiTheme="minorHAnsi" w:cstheme="minorHAnsi"/>
          <w:position w:val="1"/>
          <w:sz w:val="22"/>
          <w:szCs w:val="22"/>
        </w:rPr>
        <w:t>obilize policy experts to assess the Government of Georgia’s (</w:t>
      </w:r>
      <w:proofErr w:type="spellStart"/>
      <w:r w:rsidRPr="001B2480">
        <w:rPr>
          <w:rStyle w:val="normaltextrun"/>
          <w:rFonts w:asciiTheme="minorHAnsi" w:hAnsiTheme="minorHAnsi" w:cstheme="minorHAnsi"/>
          <w:position w:val="1"/>
          <w:sz w:val="22"/>
          <w:szCs w:val="22"/>
        </w:rPr>
        <w:t>GoG</w:t>
      </w:r>
      <w:proofErr w:type="spellEnd"/>
      <w:r w:rsidRPr="001B2480">
        <w:rPr>
          <w:rStyle w:val="normaltextrun"/>
          <w:rFonts w:asciiTheme="minorHAnsi" w:hAnsiTheme="minorHAnsi" w:cstheme="minorHAnsi"/>
          <w:position w:val="1"/>
          <w:sz w:val="22"/>
          <w:szCs w:val="22"/>
        </w:rPr>
        <w:t xml:space="preserve">) food safety policy and provide technical assistance to </w:t>
      </w:r>
      <w:proofErr w:type="spellStart"/>
      <w:r w:rsidRPr="001B2480">
        <w:rPr>
          <w:rStyle w:val="spellingerror"/>
          <w:rFonts w:asciiTheme="minorHAnsi" w:hAnsiTheme="minorHAnsi" w:cstheme="minorHAnsi"/>
          <w:position w:val="1"/>
          <w:sz w:val="22"/>
          <w:szCs w:val="22"/>
        </w:rPr>
        <w:t>GoG</w:t>
      </w:r>
      <w:proofErr w:type="spellEnd"/>
      <w:r w:rsidRPr="001B2480">
        <w:rPr>
          <w:rStyle w:val="normaltextrun"/>
          <w:rFonts w:asciiTheme="minorHAnsi" w:hAnsiTheme="minorHAnsi" w:cstheme="minorHAnsi"/>
          <w:position w:val="1"/>
          <w:sz w:val="22"/>
          <w:szCs w:val="22"/>
        </w:rPr>
        <w:t xml:space="preserve"> on policy and institutional formulation and reform that enables Georgia to meet international standards. Work with industry associations to develop plans and benchmarks for proposed policy reforms impacting food safety. Facilitate Georgian associations’ engagement with governmental working groups and civic forums to advocate for dairy and beef industry growth.</w:t>
      </w:r>
    </w:p>
    <w:p w14:paraId="3DEFD6A2" w14:textId="66DBD464" w:rsidR="009B553E" w:rsidRPr="001B2480" w:rsidRDefault="009B553E" w:rsidP="00B60647">
      <w:pPr>
        <w:spacing w:after="120"/>
        <w:ind w:left="720" w:right="630"/>
        <w:rPr>
          <w:rFonts w:asciiTheme="minorHAnsi" w:hAnsiTheme="minorHAnsi" w:cstheme="minorHAnsi"/>
          <w:b/>
        </w:rPr>
      </w:pPr>
      <w:r w:rsidRPr="001B2480">
        <w:rPr>
          <w:rFonts w:asciiTheme="minorHAnsi" w:hAnsiTheme="minorHAnsi" w:cstheme="minorHAnsi"/>
          <w:b/>
        </w:rPr>
        <w:t xml:space="preserve">Overview of the role of the consultant </w:t>
      </w:r>
    </w:p>
    <w:p w14:paraId="29720869" w14:textId="22C5A2F6" w:rsidR="006F4D62" w:rsidRDefault="006F4D62" w:rsidP="00B60647">
      <w:pPr>
        <w:pStyle w:val="paragraph"/>
        <w:spacing w:before="0" w:beforeAutospacing="0" w:after="120" w:afterAutospacing="0"/>
        <w:ind w:left="720" w:right="630"/>
        <w:jc w:val="both"/>
        <w:textAlignment w:val="baseline"/>
        <w:rPr>
          <w:rStyle w:val="normaltextrun"/>
          <w:rFonts w:asciiTheme="minorHAnsi" w:hAnsiTheme="minorHAnsi" w:cstheme="minorHAnsi"/>
          <w:position w:val="1"/>
          <w:sz w:val="22"/>
          <w:szCs w:val="22"/>
        </w:rPr>
      </w:pPr>
      <w:r w:rsidRPr="00C123F4">
        <w:rPr>
          <w:rStyle w:val="normaltextrun"/>
          <w:rFonts w:asciiTheme="minorHAnsi" w:hAnsiTheme="minorHAnsi" w:cstheme="minorHAnsi"/>
          <w:position w:val="1"/>
          <w:sz w:val="22"/>
          <w:szCs w:val="22"/>
        </w:rPr>
        <w:t xml:space="preserve">Since the regulatory limit for </w:t>
      </w:r>
      <w:r w:rsidRPr="00186510">
        <w:rPr>
          <w:rStyle w:val="normaltextrun"/>
          <w:rFonts w:asciiTheme="minorHAnsi" w:hAnsiTheme="minorHAnsi" w:cstheme="minorHAnsi"/>
          <w:i/>
          <w:iCs/>
          <w:position w:val="1"/>
          <w:sz w:val="22"/>
          <w:szCs w:val="22"/>
        </w:rPr>
        <w:t>Salmonella</w:t>
      </w:r>
      <w:r w:rsidRPr="00C123F4">
        <w:rPr>
          <w:rStyle w:val="normaltextrun"/>
          <w:rFonts w:asciiTheme="minorHAnsi" w:hAnsiTheme="minorHAnsi" w:cstheme="minorHAnsi"/>
          <w:position w:val="1"/>
          <w:sz w:val="22"/>
          <w:szCs w:val="22"/>
        </w:rPr>
        <w:t xml:space="preserve"> in food </w:t>
      </w:r>
      <w:r w:rsidR="00B60647">
        <w:rPr>
          <w:rStyle w:val="normaltextrun"/>
          <w:rFonts w:asciiTheme="minorHAnsi" w:hAnsiTheme="minorHAnsi" w:cstheme="minorHAnsi"/>
          <w:position w:val="1"/>
          <w:sz w:val="22"/>
          <w:szCs w:val="22"/>
        </w:rPr>
        <w:t>was</w:t>
      </w:r>
      <w:r w:rsidRPr="00C123F4">
        <w:rPr>
          <w:rStyle w:val="normaltextrun"/>
          <w:rFonts w:asciiTheme="minorHAnsi" w:hAnsiTheme="minorHAnsi" w:cstheme="minorHAnsi"/>
          <w:position w:val="1"/>
          <w:sz w:val="22"/>
          <w:szCs w:val="22"/>
        </w:rPr>
        <w:t xml:space="preserve"> established in Georgia, </w:t>
      </w:r>
      <w:r w:rsidR="00B60647">
        <w:rPr>
          <w:rStyle w:val="normaltextrun"/>
          <w:rFonts w:asciiTheme="minorHAnsi" w:hAnsiTheme="minorHAnsi" w:cstheme="minorHAnsi"/>
          <w:position w:val="1"/>
          <w:sz w:val="22"/>
          <w:szCs w:val="22"/>
        </w:rPr>
        <w:t>i</w:t>
      </w:r>
      <w:r w:rsidRPr="00C123F4">
        <w:rPr>
          <w:rStyle w:val="normaltextrun"/>
          <w:rFonts w:asciiTheme="minorHAnsi" w:hAnsiTheme="minorHAnsi" w:cstheme="minorHAnsi"/>
          <w:position w:val="1"/>
          <w:sz w:val="22"/>
          <w:szCs w:val="22"/>
        </w:rPr>
        <w:t>mproving the quantitative and qualitative indicators of laboratory diagnostics is crucial</w:t>
      </w:r>
      <w:r w:rsidR="00B60647">
        <w:rPr>
          <w:rStyle w:val="normaltextrun"/>
          <w:rFonts w:asciiTheme="minorHAnsi" w:hAnsiTheme="minorHAnsi" w:cstheme="minorHAnsi"/>
          <w:position w:val="1"/>
          <w:sz w:val="22"/>
          <w:szCs w:val="22"/>
        </w:rPr>
        <w:t>. B</w:t>
      </w:r>
      <w:r w:rsidRPr="00C123F4">
        <w:rPr>
          <w:rStyle w:val="normaltextrun"/>
          <w:rFonts w:asciiTheme="minorHAnsi" w:hAnsiTheme="minorHAnsi" w:cstheme="minorHAnsi"/>
          <w:position w:val="1"/>
          <w:sz w:val="22"/>
          <w:szCs w:val="22"/>
        </w:rPr>
        <w:t xml:space="preserve">ecause of the scarcity of </w:t>
      </w:r>
      <w:r w:rsidRPr="00280929">
        <w:rPr>
          <w:rStyle w:val="normaltextrun"/>
          <w:rFonts w:asciiTheme="minorHAnsi" w:hAnsiTheme="minorHAnsi" w:cstheme="minorHAnsi"/>
          <w:position w:val="1"/>
          <w:sz w:val="22"/>
          <w:szCs w:val="22"/>
        </w:rPr>
        <w:t>bacteriological laborator</w:t>
      </w:r>
      <w:r w:rsidR="00B60647">
        <w:rPr>
          <w:rStyle w:val="normaltextrun"/>
          <w:rFonts w:asciiTheme="minorHAnsi" w:hAnsiTheme="minorHAnsi" w:cstheme="minorHAnsi"/>
          <w:position w:val="1"/>
          <w:sz w:val="22"/>
          <w:szCs w:val="22"/>
        </w:rPr>
        <w:t>ies</w:t>
      </w:r>
      <w:r w:rsidRPr="00C123F4">
        <w:rPr>
          <w:rStyle w:val="normaltextrun"/>
          <w:rFonts w:asciiTheme="minorHAnsi" w:hAnsiTheme="minorHAnsi" w:cstheme="minorHAnsi"/>
          <w:position w:val="1"/>
          <w:sz w:val="22"/>
          <w:szCs w:val="22"/>
        </w:rPr>
        <w:t xml:space="preserve"> base</w:t>
      </w:r>
      <w:r w:rsidR="00B60647">
        <w:rPr>
          <w:rStyle w:val="normaltextrun"/>
          <w:rFonts w:asciiTheme="minorHAnsi" w:hAnsiTheme="minorHAnsi" w:cstheme="minorHAnsi"/>
          <w:position w:val="1"/>
          <w:sz w:val="22"/>
          <w:szCs w:val="22"/>
        </w:rPr>
        <w:t>d</w:t>
      </w:r>
      <w:r w:rsidRPr="00C123F4">
        <w:rPr>
          <w:rStyle w:val="normaltextrun"/>
          <w:rFonts w:asciiTheme="minorHAnsi" w:hAnsiTheme="minorHAnsi" w:cstheme="minorHAnsi"/>
          <w:position w:val="1"/>
          <w:sz w:val="22"/>
          <w:szCs w:val="22"/>
        </w:rPr>
        <w:t xml:space="preserve"> in</w:t>
      </w:r>
      <w:r w:rsidR="00B60647">
        <w:rPr>
          <w:rStyle w:val="normaltextrun"/>
          <w:rFonts w:asciiTheme="minorHAnsi" w:hAnsiTheme="minorHAnsi" w:cstheme="minorHAnsi"/>
          <w:position w:val="1"/>
          <w:sz w:val="22"/>
          <w:szCs w:val="22"/>
        </w:rPr>
        <w:t>-</w:t>
      </w:r>
      <w:r w:rsidRPr="00C123F4">
        <w:rPr>
          <w:rStyle w:val="normaltextrun"/>
          <w:rFonts w:asciiTheme="minorHAnsi" w:hAnsiTheme="minorHAnsi" w:cstheme="minorHAnsi"/>
          <w:position w:val="1"/>
          <w:sz w:val="22"/>
          <w:szCs w:val="22"/>
        </w:rPr>
        <w:t xml:space="preserve">country, most cases of food poisoning </w:t>
      </w:r>
      <w:r w:rsidR="00D06164">
        <w:rPr>
          <w:rStyle w:val="normaltextrun"/>
          <w:rFonts w:asciiTheme="minorHAnsi" w:hAnsiTheme="minorHAnsi" w:cstheme="minorHAnsi"/>
          <w:position w:val="1"/>
          <w:sz w:val="22"/>
          <w:szCs w:val="22"/>
        </w:rPr>
        <w:t>are not</w:t>
      </w:r>
      <w:r w:rsidRPr="00C123F4">
        <w:rPr>
          <w:rStyle w:val="normaltextrun"/>
          <w:rFonts w:asciiTheme="minorHAnsi" w:hAnsiTheme="minorHAnsi" w:cstheme="minorHAnsi"/>
          <w:position w:val="1"/>
          <w:sz w:val="22"/>
          <w:szCs w:val="22"/>
        </w:rPr>
        <w:t xml:space="preserve"> proper</w:t>
      </w:r>
      <w:r w:rsidR="00D06164">
        <w:rPr>
          <w:rStyle w:val="normaltextrun"/>
          <w:rFonts w:asciiTheme="minorHAnsi" w:hAnsiTheme="minorHAnsi" w:cstheme="minorHAnsi"/>
          <w:position w:val="1"/>
          <w:sz w:val="22"/>
          <w:szCs w:val="22"/>
        </w:rPr>
        <w:t>ly</w:t>
      </w:r>
      <w:r w:rsidRPr="00C123F4">
        <w:rPr>
          <w:rStyle w:val="normaltextrun"/>
          <w:rFonts w:asciiTheme="minorHAnsi" w:hAnsiTheme="minorHAnsi" w:cstheme="minorHAnsi"/>
          <w:position w:val="1"/>
          <w:sz w:val="22"/>
          <w:szCs w:val="22"/>
        </w:rPr>
        <w:t xml:space="preserve"> research</w:t>
      </w:r>
      <w:r w:rsidR="00D06164">
        <w:rPr>
          <w:rStyle w:val="normaltextrun"/>
          <w:rFonts w:asciiTheme="minorHAnsi" w:hAnsiTheme="minorHAnsi" w:cstheme="minorHAnsi"/>
          <w:position w:val="1"/>
          <w:sz w:val="22"/>
          <w:szCs w:val="22"/>
        </w:rPr>
        <w:t>ed</w:t>
      </w:r>
      <w:r w:rsidRPr="00C123F4">
        <w:rPr>
          <w:rStyle w:val="normaltextrun"/>
          <w:rFonts w:asciiTheme="minorHAnsi" w:hAnsiTheme="minorHAnsi" w:cstheme="minorHAnsi"/>
          <w:position w:val="1"/>
          <w:sz w:val="22"/>
          <w:szCs w:val="22"/>
        </w:rPr>
        <w:t xml:space="preserve"> and are recorded as suspected food poisoning or diarrhea of probable infectious origin.</w:t>
      </w:r>
    </w:p>
    <w:p w14:paraId="2A822F8C" w14:textId="7CE05DFA" w:rsidR="00DE454D" w:rsidRDefault="00DE454D" w:rsidP="00B60647">
      <w:pPr>
        <w:pStyle w:val="paragraph"/>
        <w:spacing w:before="0" w:beforeAutospacing="0" w:after="120" w:afterAutospacing="0"/>
        <w:ind w:left="720" w:right="630"/>
        <w:jc w:val="both"/>
        <w:textAlignment w:val="baseline"/>
        <w:rPr>
          <w:rStyle w:val="normaltextrun"/>
          <w:rFonts w:asciiTheme="minorHAnsi" w:hAnsiTheme="minorHAnsi" w:cstheme="minorHAnsi"/>
          <w:position w:val="1"/>
          <w:sz w:val="22"/>
          <w:szCs w:val="22"/>
        </w:rPr>
      </w:pPr>
      <w:r>
        <w:rPr>
          <w:rStyle w:val="normaltextrun"/>
          <w:rFonts w:asciiTheme="minorHAnsi" w:hAnsiTheme="minorHAnsi" w:cstheme="minorHAnsi"/>
          <w:position w:val="1"/>
          <w:sz w:val="22"/>
          <w:szCs w:val="22"/>
        </w:rPr>
        <w:t>A</w:t>
      </w:r>
      <w:r w:rsidRPr="00D12E9E">
        <w:rPr>
          <w:rStyle w:val="normaltextrun"/>
          <w:rFonts w:asciiTheme="minorHAnsi" w:hAnsiTheme="minorHAnsi" w:cstheme="minorHAnsi"/>
          <w:position w:val="1"/>
          <w:sz w:val="22"/>
          <w:szCs w:val="22"/>
        </w:rPr>
        <w:t xml:space="preserve">ccording to Decree #323 </w:t>
      </w:r>
      <w:r w:rsidR="00424BAB">
        <w:rPr>
          <w:rStyle w:val="normaltextrun"/>
          <w:rFonts w:asciiTheme="minorHAnsi" w:hAnsiTheme="minorHAnsi" w:cstheme="minorHAnsi"/>
          <w:position w:val="1"/>
          <w:sz w:val="22"/>
          <w:szCs w:val="22"/>
        </w:rPr>
        <w:t>dated</w:t>
      </w:r>
      <w:r w:rsidRPr="00D12E9E">
        <w:rPr>
          <w:rStyle w:val="normaltextrun"/>
          <w:rFonts w:asciiTheme="minorHAnsi" w:hAnsiTheme="minorHAnsi" w:cstheme="minorHAnsi"/>
          <w:position w:val="1"/>
          <w:sz w:val="22"/>
          <w:szCs w:val="22"/>
        </w:rPr>
        <w:t xml:space="preserve"> July 5, 2017</w:t>
      </w:r>
      <w:r w:rsidR="00AD1ADC">
        <w:rPr>
          <w:rStyle w:val="normaltextrun"/>
          <w:rFonts w:asciiTheme="minorHAnsi" w:hAnsiTheme="minorHAnsi" w:cstheme="minorHAnsi"/>
          <w:position w:val="1"/>
          <w:sz w:val="22"/>
          <w:szCs w:val="22"/>
        </w:rPr>
        <w:t>,</w:t>
      </w:r>
      <w:r w:rsidRPr="00D12E9E">
        <w:rPr>
          <w:rStyle w:val="normaltextrun"/>
          <w:rFonts w:asciiTheme="minorHAnsi" w:hAnsiTheme="minorHAnsi" w:cstheme="minorHAnsi"/>
          <w:position w:val="1"/>
          <w:sz w:val="22"/>
          <w:szCs w:val="22"/>
        </w:rPr>
        <w:t xml:space="preserve"> “Rules for monitoring zoonoses and zoonotic agents”,</w:t>
      </w:r>
      <w:r w:rsidR="00424BAB">
        <w:rPr>
          <w:rStyle w:val="normaltextrun"/>
          <w:rFonts w:asciiTheme="minorHAnsi" w:hAnsiTheme="minorHAnsi" w:cstheme="minorHAnsi"/>
          <w:position w:val="1"/>
          <w:sz w:val="22"/>
          <w:szCs w:val="22"/>
        </w:rPr>
        <w:t xml:space="preserve"> t</w:t>
      </w:r>
      <w:r w:rsidRPr="00D12E9E">
        <w:rPr>
          <w:rStyle w:val="normaltextrun"/>
          <w:rFonts w:asciiTheme="minorHAnsi" w:hAnsiTheme="minorHAnsi" w:cstheme="minorHAnsi"/>
          <w:position w:val="1"/>
          <w:sz w:val="22"/>
          <w:szCs w:val="22"/>
        </w:rPr>
        <w:t>he National Food Agency should assess trends and sources of zoonosis, zoonotic agent</w:t>
      </w:r>
      <w:r w:rsidR="00AD1ADC">
        <w:rPr>
          <w:rStyle w:val="normaltextrun"/>
          <w:rFonts w:asciiTheme="minorHAnsi" w:hAnsiTheme="minorHAnsi" w:cstheme="minorHAnsi"/>
          <w:position w:val="1"/>
          <w:sz w:val="22"/>
          <w:szCs w:val="22"/>
        </w:rPr>
        <w:t>s</w:t>
      </w:r>
      <w:r w:rsidRPr="00D12E9E">
        <w:rPr>
          <w:rStyle w:val="normaltextrun"/>
          <w:rFonts w:asciiTheme="minorHAnsi" w:hAnsiTheme="minorHAnsi" w:cstheme="minorHAnsi"/>
          <w:position w:val="1"/>
          <w:sz w:val="22"/>
          <w:szCs w:val="22"/>
        </w:rPr>
        <w:t xml:space="preserve">, antimicrobial </w:t>
      </w:r>
      <w:proofErr w:type="gramStart"/>
      <w:r w:rsidRPr="00D12E9E">
        <w:rPr>
          <w:rStyle w:val="normaltextrun"/>
          <w:rFonts w:asciiTheme="minorHAnsi" w:hAnsiTheme="minorHAnsi" w:cstheme="minorHAnsi"/>
          <w:position w:val="1"/>
          <w:sz w:val="22"/>
          <w:szCs w:val="22"/>
        </w:rPr>
        <w:t>resistance</w:t>
      </w:r>
      <w:proofErr w:type="gramEnd"/>
      <w:r w:rsidRPr="00D12E9E">
        <w:rPr>
          <w:rStyle w:val="normaltextrun"/>
          <w:rFonts w:asciiTheme="minorHAnsi" w:hAnsiTheme="minorHAnsi" w:cstheme="minorHAnsi"/>
          <w:position w:val="1"/>
          <w:sz w:val="22"/>
          <w:szCs w:val="22"/>
        </w:rPr>
        <w:t xml:space="preserve"> and outbreaks of foodborne diseases, but none of </w:t>
      </w:r>
      <w:r w:rsidR="00AD1ADC">
        <w:rPr>
          <w:rStyle w:val="normaltextrun"/>
          <w:rFonts w:asciiTheme="minorHAnsi" w:hAnsiTheme="minorHAnsi" w:cstheme="minorHAnsi"/>
          <w:position w:val="1"/>
          <w:sz w:val="22"/>
          <w:szCs w:val="22"/>
        </w:rPr>
        <w:t xml:space="preserve">the </w:t>
      </w:r>
      <w:r w:rsidRPr="00D12E9E">
        <w:rPr>
          <w:rStyle w:val="normaltextrun"/>
          <w:rFonts w:asciiTheme="minorHAnsi" w:hAnsiTheme="minorHAnsi" w:cstheme="minorHAnsi"/>
          <w:position w:val="1"/>
          <w:sz w:val="22"/>
          <w:szCs w:val="22"/>
        </w:rPr>
        <w:t xml:space="preserve">accredited laboratories are ready to conduct serological analysis of microbes, such as </w:t>
      </w:r>
      <w:r w:rsidRPr="00AD1ADC">
        <w:rPr>
          <w:rStyle w:val="normaltextrun"/>
          <w:rFonts w:asciiTheme="minorHAnsi" w:hAnsiTheme="minorHAnsi" w:cstheme="minorHAnsi"/>
          <w:i/>
          <w:iCs/>
          <w:position w:val="1"/>
          <w:sz w:val="22"/>
          <w:szCs w:val="22"/>
        </w:rPr>
        <w:t>Salmonella</w:t>
      </w:r>
      <w:r>
        <w:rPr>
          <w:rStyle w:val="normaltextrun"/>
          <w:rFonts w:asciiTheme="minorHAnsi" w:hAnsiTheme="minorHAnsi" w:cstheme="minorHAnsi"/>
          <w:position w:val="1"/>
          <w:sz w:val="22"/>
          <w:szCs w:val="22"/>
        </w:rPr>
        <w:t>.</w:t>
      </w:r>
    </w:p>
    <w:p w14:paraId="5F66C77B" w14:textId="68E68E60" w:rsidR="00DE454D" w:rsidRDefault="00DE454D" w:rsidP="00B60647">
      <w:pPr>
        <w:pStyle w:val="paragraph"/>
        <w:spacing w:before="0" w:beforeAutospacing="0" w:after="120" w:afterAutospacing="0"/>
        <w:ind w:left="720" w:right="630"/>
        <w:jc w:val="both"/>
        <w:textAlignment w:val="baseline"/>
        <w:rPr>
          <w:rStyle w:val="normaltextrun"/>
          <w:rFonts w:asciiTheme="minorHAnsi" w:hAnsiTheme="minorHAnsi" w:cstheme="minorHAnsi"/>
          <w:position w:val="1"/>
          <w:sz w:val="22"/>
          <w:szCs w:val="22"/>
        </w:rPr>
      </w:pPr>
      <w:r w:rsidRPr="00034F6D">
        <w:rPr>
          <w:rStyle w:val="normaltextrun"/>
          <w:rFonts w:asciiTheme="minorHAnsi" w:hAnsiTheme="minorHAnsi" w:cstheme="minorHAnsi"/>
          <w:position w:val="1"/>
          <w:sz w:val="22"/>
          <w:szCs w:val="22"/>
        </w:rPr>
        <w:t>Hence, testing of parameters defined by new legal acts harmonized with EU legislation are not fully enforced</w:t>
      </w:r>
      <w:r w:rsidR="00037BC9">
        <w:rPr>
          <w:rStyle w:val="normaltextrun"/>
          <w:rFonts w:asciiTheme="minorHAnsi" w:hAnsiTheme="minorHAnsi" w:cstheme="minorHAnsi"/>
          <w:position w:val="1"/>
          <w:sz w:val="22"/>
          <w:szCs w:val="22"/>
        </w:rPr>
        <w:t>,</w:t>
      </w:r>
      <w:r w:rsidRPr="00034F6D">
        <w:rPr>
          <w:rStyle w:val="normaltextrun"/>
          <w:rFonts w:asciiTheme="minorHAnsi" w:hAnsiTheme="minorHAnsi" w:cstheme="minorHAnsi"/>
          <w:position w:val="1"/>
          <w:sz w:val="22"/>
          <w:szCs w:val="22"/>
        </w:rPr>
        <w:t xml:space="preserve"> which is largely caused by the lack of lab capacit</w:t>
      </w:r>
      <w:r w:rsidR="00037BC9">
        <w:rPr>
          <w:rStyle w:val="normaltextrun"/>
          <w:rFonts w:asciiTheme="minorHAnsi" w:hAnsiTheme="minorHAnsi" w:cstheme="minorHAnsi"/>
          <w:position w:val="1"/>
          <w:sz w:val="22"/>
          <w:szCs w:val="22"/>
        </w:rPr>
        <w:t>y</w:t>
      </w:r>
      <w:r w:rsidRPr="00034F6D">
        <w:rPr>
          <w:rStyle w:val="normaltextrun"/>
          <w:rFonts w:asciiTheme="minorHAnsi" w:hAnsiTheme="minorHAnsi" w:cstheme="minorHAnsi"/>
          <w:position w:val="1"/>
          <w:sz w:val="22"/>
          <w:szCs w:val="22"/>
        </w:rPr>
        <w:t>.</w:t>
      </w:r>
    </w:p>
    <w:p w14:paraId="04FF9E51" w14:textId="162C8BAF" w:rsidR="00DE454D" w:rsidRDefault="00646B6F" w:rsidP="00B60647">
      <w:pPr>
        <w:pStyle w:val="paragraph"/>
        <w:spacing w:before="0" w:beforeAutospacing="0" w:after="120" w:afterAutospacing="0"/>
        <w:ind w:left="720" w:right="630"/>
        <w:jc w:val="both"/>
        <w:textAlignment w:val="baseline"/>
        <w:rPr>
          <w:rStyle w:val="normaltextrun"/>
          <w:rFonts w:asciiTheme="minorHAnsi" w:hAnsiTheme="minorHAnsi" w:cstheme="minorHAnsi"/>
          <w:position w:val="1"/>
          <w:sz w:val="22"/>
          <w:szCs w:val="22"/>
        </w:rPr>
      </w:pPr>
      <w:r>
        <w:rPr>
          <w:rStyle w:val="normaltextrun"/>
          <w:rFonts w:asciiTheme="minorHAnsi" w:hAnsiTheme="minorHAnsi" w:cstheme="minorHAnsi"/>
          <w:position w:val="1"/>
          <w:sz w:val="22"/>
          <w:szCs w:val="22"/>
        </w:rPr>
        <w:t xml:space="preserve">Given the fact that </w:t>
      </w:r>
      <w:r w:rsidR="00DE454D" w:rsidRPr="00D227AB">
        <w:rPr>
          <w:rStyle w:val="normaltextrun"/>
          <w:rFonts w:asciiTheme="minorHAnsi" w:hAnsiTheme="minorHAnsi" w:cstheme="minorHAnsi"/>
          <w:position w:val="1"/>
          <w:sz w:val="22"/>
          <w:szCs w:val="22"/>
        </w:rPr>
        <w:t xml:space="preserve">13 out of 21 monitoring programs for </w:t>
      </w:r>
      <w:r w:rsidR="00037BC9">
        <w:rPr>
          <w:rStyle w:val="normaltextrun"/>
          <w:rFonts w:asciiTheme="minorHAnsi" w:hAnsiTheme="minorHAnsi" w:cstheme="minorHAnsi"/>
          <w:position w:val="1"/>
          <w:sz w:val="22"/>
          <w:szCs w:val="22"/>
        </w:rPr>
        <w:t xml:space="preserve">state control of </w:t>
      </w:r>
      <w:r w:rsidR="00DE454D" w:rsidRPr="00D227AB">
        <w:rPr>
          <w:rStyle w:val="normaltextrun"/>
          <w:rFonts w:asciiTheme="minorHAnsi" w:hAnsiTheme="minorHAnsi" w:cstheme="minorHAnsi"/>
          <w:position w:val="1"/>
          <w:sz w:val="22"/>
          <w:szCs w:val="22"/>
        </w:rPr>
        <w:t>food safety are already carried out by LEPL State laboratory of Agriculture (SLA)</w:t>
      </w:r>
      <w:r>
        <w:rPr>
          <w:rStyle w:val="normaltextrun"/>
          <w:rFonts w:asciiTheme="minorHAnsi" w:hAnsiTheme="minorHAnsi" w:cstheme="minorHAnsi"/>
          <w:position w:val="1"/>
          <w:sz w:val="22"/>
          <w:szCs w:val="22"/>
        </w:rPr>
        <w:t xml:space="preserve">, technical support of the </w:t>
      </w:r>
      <w:r w:rsidRPr="00D227AB">
        <w:rPr>
          <w:rStyle w:val="normaltextrun"/>
          <w:rFonts w:asciiTheme="minorHAnsi" w:hAnsiTheme="minorHAnsi" w:cstheme="minorHAnsi"/>
          <w:position w:val="1"/>
          <w:sz w:val="22"/>
          <w:szCs w:val="22"/>
        </w:rPr>
        <w:t>SLA in those segments that cannot be mastered by private labs but are necessary for state (official) control of food safety</w:t>
      </w:r>
      <w:r>
        <w:rPr>
          <w:rStyle w:val="normaltextrun"/>
          <w:rFonts w:asciiTheme="minorHAnsi" w:hAnsiTheme="minorHAnsi" w:cstheme="minorHAnsi"/>
          <w:position w:val="1"/>
          <w:sz w:val="22"/>
          <w:szCs w:val="22"/>
        </w:rPr>
        <w:t xml:space="preserve">, it </w:t>
      </w:r>
      <w:r w:rsidR="00DE454D" w:rsidRPr="00D227AB">
        <w:rPr>
          <w:rStyle w:val="normaltextrun"/>
          <w:rFonts w:asciiTheme="minorHAnsi" w:hAnsiTheme="minorHAnsi" w:cstheme="minorHAnsi"/>
          <w:position w:val="1"/>
          <w:sz w:val="22"/>
          <w:szCs w:val="22"/>
        </w:rPr>
        <w:t>underlines the trend of stability during performance of food safety state control.</w:t>
      </w:r>
    </w:p>
    <w:p w14:paraId="1B54F87B" w14:textId="529D839B" w:rsidR="00C32990" w:rsidRPr="00F51F11" w:rsidRDefault="00C32990" w:rsidP="00B60647">
      <w:pPr>
        <w:pStyle w:val="paragraph"/>
        <w:spacing w:before="0" w:beforeAutospacing="0" w:after="120" w:afterAutospacing="0"/>
        <w:ind w:left="720" w:right="630"/>
        <w:jc w:val="both"/>
        <w:textAlignment w:val="baseline"/>
        <w:rPr>
          <w:rStyle w:val="normaltextrun"/>
          <w:rFonts w:asciiTheme="minorHAnsi" w:hAnsiTheme="minorHAnsi" w:cstheme="minorHAnsi"/>
          <w:position w:val="1"/>
          <w:sz w:val="22"/>
          <w:szCs w:val="22"/>
          <w:lang w:val="ka-GE"/>
        </w:rPr>
      </w:pPr>
      <w:r w:rsidRPr="00C123F4">
        <w:rPr>
          <w:rStyle w:val="normaltextrun"/>
          <w:rFonts w:asciiTheme="minorHAnsi" w:hAnsiTheme="minorHAnsi" w:cstheme="minorHAnsi"/>
          <w:position w:val="1"/>
          <w:sz w:val="22"/>
          <w:szCs w:val="22"/>
        </w:rPr>
        <w:t xml:space="preserve">In the State </w:t>
      </w:r>
      <w:r w:rsidR="00037BC9">
        <w:rPr>
          <w:rStyle w:val="normaltextrun"/>
          <w:rFonts w:asciiTheme="minorHAnsi" w:hAnsiTheme="minorHAnsi" w:cstheme="minorHAnsi"/>
          <w:position w:val="1"/>
          <w:sz w:val="22"/>
          <w:szCs w:val="22"/>
        </w:rPr>
        <w:t>L</w:t>
      </w:r>
      <w:r w:rsidRPr="00C123F4">
        <w:rPr>
          <w:rStyle w:val="normaltextrun"/>
          <w:rFonts w:asciiTheme="minorHAnsi" w:hAnsiTheme="minorHAnsi" w:cstheme="minorHAnsi"/>
          <w:position w:val="1"/>
          <w:sz w:val="22"/>
          <w:szCs w:val="22"/>
        </w:rPr>
        <w:t xml:space="preserve">aboratory of Agriculture, serotyping of only two species of Salmonella namely </w:t>
      </w:r>
      <w:r w:rsidRPr="00037BC9">
        <w:rPr>
          <w:rStyle w:val="normaltextrun"/>
          <w:rFonts w:asciiTheme="minorHAnsi" w:hAnsiTheme="minorHAnsi" w:cstheme="minorHAnsi"/>
          <w:i/>
          <w:iCs/>
          <w:position w:val="1"/>
          <w:sz w:val="22"/>
          <w:szCs w:val="22"/>
        </w:rPr>
        <w:t>Salmonella enteritidis</w:t>
      </w:r>
      <w:r w:rsidRPr="00C123F4">
        <w:rPr>
          <w:rStyle w:val="normaltextrun"/>
          <w:rFonts w:asciiTheme="minorHAnsi" w:hAnsiTheme="minorHAnsi" w:cstheme="minorHAnsi"/>
          <w:position w:val="1"/>
          <w:sz w:val="22"/>
          <w:szCs w:val="22"/>
        </w:rPr>
        <w:t xml:space="preserve"> and </w:t>
      </w:r>
      <w:r w:rsidRPr="00037BC9">
        <w:rPr>
          <w:rStyle w:val="normaltextrun"/>
          <w:rFonts w:asciiTheme="minorHAnsi" w:hAnsiTheme="minorHAnsi" w:cstheme="minorHAnsi"/>
          <w:i/>
          <w:iCs/>
          <w:position w:val="1"/>
          <w:sz w:val="22"/>
          <w:szCs w:val="22"/>
        </w:rPr>
        <w:t>Salmonella typhimurium</w:t>
      </w:r>
      <w:r w:rsidRPr="00C123F4">
        <w:rPr>
          <w:rStyle w:val="normaltextrun"/>
          <w:rFonts w:asciiTheme="minorHAnsi" w:hAnsiTheme="minorHAnsi" w:cstheme="minorHAnsi"/>
          <w:position w:val="1"/>
          <w:sz w:val="22"/>
          <w:szCs w:val="22"/>
        </w:rPr>
        <w:t xml:space="preserve"> ha</w:t>
      </w:r>
      <w:r w:rsidR="00037BC9">
        <w:rPr>
          <w:rStyle w:val="normaltextrun"/>
          <w:rFonts w:asciiTheme="minorHAnsi" w:hAnsiTheme="minorHAnsi" w:cstheme="minorHAnsi"/>
          <w:position w:val="1"/>
          <w:sz w:val="22"/>
          <w:szCs w:val="22"/>
        </w:rPr>
        <w:t>ve</w:t>
      </w:r>
      <w:r w:rsidRPr="00C123F4">
        <w:rPr>
          <w:rStyle w:val="normaltextrun"/>
          <w:rFonts w:asciiTheme="minorHAnsi" w:hAnsiTheme="minorHAnsi" w:cstheme="minorHAnsi"/>
          <w:position w:val="1"/>
          <w:sz w:val="22"/>
          <w:szCs w:val="22"/>
        </w:rPr>
        <w:t xml:space="preserve"> been introduced using the standard - SST ISO 6579-3: 2014/2015.</w:t>
      </w:r>
      <w:r>
        <w:rPr>
          <w:rStyle w:val="normaltextrun"/>
          <w:rFonts w:asciiTheme="minorHAnsi" w:hAnsiTheme="minorHAnsi" w:cstheme="minorHAnsi"/>
          <w:position w:val="1"/>
          <w:sz w:val="22"/>
          <w:szCs w:val="22"/>
        </w:rPr>
        <w:t xml:space="preserve"> </w:t>
      </w:r>
      <w:r w:rsidR="00280929">
        <w:rPr>
          <w:rStyle w:val="normaltextrun"/>
          <w:rFonts w:asciiTheme="minorHAnsi" w:hAnsiTheme="minorHAnsi" w:cstheme="minorHAnsi"/>
          <w:position w:val="1"/>
          <w:sz w:val="22"/>
          <w:szCs w:val="22"/>
        </w:rPr>
        <w:t xml:space="preserve">SLA </w:t>
      </w:r>
      <w:r w:rsidR="00D87F68">
        <w:rPr>
          <w:rStyle w:val="normaltextrun"/>
          <w:rFonts w:asciiTheme="minorHAnsi" w:hAnsiTheme="minorHAnsi" w:cstheme="minorHAnsi"/>
          <w:position w:val="1"/>
          <w:sz w:val="22"/>
          <w:szCs w:val="22"/>
        </w:rPr>
        <w:t>requires</w:t>
      </w:r>
      <w:r w:rsidR="00280929">
        <w:rPr>
          <w:rStyle w:val="normaltextrun"/>
          <w:rFonts w:asciiTheme="minorHAnsi" w:hAnsiTheme="minorHAnsi" w:cstheme="minorHAnsi"/>
          <w:position w:val="1"/>
          <w:sz w:val="22"/>
          <w:szCs w:val="22"/>
        </w:rPr>
        <w:t xml:space="preserve"> t</w:t>
      </w:r>
      <w:r w:rsidR="006A29D3" w:rsidRPr="006A29D3">
        <w:rPr>
          <w:rStyle w:val="normaltextrun"/>
          <w:rFonts w:asciiTheme="minorHAnsi" w:hAnsiTheme="minorHAnsi" w:cstheme="minorHAnsi"/>
          <w:position w:val="1"/>
          <w:sz w:val="22"/>
          <w:szCs w:val="22"/>
        </w:rPr>
        <w:t>raining on</w:t>
      </w:r>
      <w:r w:rsidR="00280929">
        <w:rPr>
          <w:rStyle w:val="normaltextrun"/>
          <w:rFonts w:asciiTheme="minorHAnsi" w:hAnsiTheme="minorHAnsi" w:cstheme="minorHAnsi"/>
          <w:position w:val="1"/>
          <w:sz w:val="22"/>
          <w:szCs w:val="22"/>
        </w:rPr>
        <w:t xml:space="preserve"> at least </w:t>
      </w:r>
      <w:r w:rsidR="006A29D3" w:rsidRPr="006A29D3">
        <w:rPr>
          <w:rStyle w:val="normaltextrun"/>
          <w:rFonts w:asciiTheme="minorHAnsi" w:hAnsiTheme="minorHAnsi" w:cstheme="minorHAnsi"/>
          <w:position w:val="1"/>
          <w:sz w:val="22"/>
          <w:szCs w:val="22"/>
        </w:rPr>
        <w:t xml:space="preserve">3 </w:t>
      </w:r>
      <w:r w:rsidR="006A29D3">
        <w:rPr>
          <w:rStyle w:val="normaltextrun"/>
          <w:rFonts w:asciiTheme="minorHAnsi" w:hAnsiTheme="minorHAnsi" w:cstheme="minorHAnsi"/>
          <w:position w:val="1"/>
          <w:sz w:val="22"/>
          <w:szCs w:val="22"/>
        </w:rPr>
        <w:t>serotypes</w:t>
      </w:r>
      <w:r w:rsidR="006A29D3" w:rsidRPr="006A29D3">
        <w:rPr>
          <w:rStyle w:val="normaltextrun"/>
          <w:rFonts w:asciiTheme="minorHAnsi" w:hAnsiTheme="minorHAnsi" w:cstheme="minorHAnsi"/>
          <w:position w:val="1"/>
          <w:sz w:val="22"/>
          <w:szCs w:val="22"/>
        </w:rPr>
        <w:t xml:space="preserve"> of </w:t>
      </w:r>
      <w:r w:rsidR="006A29D3" w:rsidRPr="00B60647">
        <w:rPr>
          <w:rStyle w:val="normaltextrun"/>
          <w:rFonts w:asciiTheme="minorHAnsi" w:hAnsiTheme="minorHAnsi" w:cstheme="minorHAnsi"/>
          <w:i/>
          <w:iCs/>
          <w:position w:val="1"/>
          <w:sz w:val="22"/>
          <w:szCs w:val="22"/>
        </w:rPr>
        <w:t>Salmonella</w:t>
      </w:r>
      <w:r w:rsidR="006A29D3" w:rsidRPr="006A29D3">
        <w:rPr>
          <w:rStyle w:val="normaltextrun"/>
          <w:rFonts w:asciiTheme="minorHAnsi" w:hAnsiTheme="minorHAnsi" w:cstheme="minorHAnsi"/>
          <w:position w:val="1"/>
          <w:sz w:val="22"/>
          <w:szCs w:val="22"/>
        </w:rPr>
        <w:t xml:space="preserve">, namely: </w:t>
      </w:r>
      <w:r w:rsidR="006A29D3" w:rsidRPr="00F51F11">
        <w:rPr>
          <w:rStyle w:val="normaltextrun"/>
          <w:rFonts w:asciiTheme="minorHAnsi" w:hAnsiTheme="minorHAnsi" w:cstheme="minorHAnsi"/>
          <w:i/>
          <w:iCs/>
          <w:position w:val="1"/>
          <w:sz w:val="22"/>
          <w:szCs w:val="22"/>
        </w:rPr>
        <w:t xml:space="preserve">Salmonella </w:t>
      </w:r>
      <w:proofErr w:type="spellStart"/>
      <w:r w:rsidR="006A29D3" w:rsidRPr="00F51F11">
        <w:rPr>
          <w:rStyle w:val="normaltextrun"/>
          <w:rFonts w:asciiTheme="minorHAnsi" w:hAnsiTheme="minorHAnsi" w:cstheme="minorHAnsi"/>
          <w:i/>
          <w:iCs/>
          <w:position w:val="1"/>
          <w:sz w:val="22"/>
          <w:szCs w:val="22"/>
        </w:rPr>
        <w:t>Hada</w:t>
      </w:r>
      <w:r w:rsidR="006A29D3" w:rsidRPr="006A29D3">
        <w:rPr>
          <w:rStyle w:val="normaltextrun"/>
          <w:rFonts w:asciiTheme="minorHAnsi" w:hAnsiTheme="minorHAnsi" w:cstheme="minorHAnsi"/>
          <w:position w:val="1"/>
          <w:sz w:val="22"/>
          <w:szCs w:val="22"/>
        </w:rPr>
        <w:t>r</w:t>
      </w:r>
      <w:proofErr w:type="spellEnd"/>
      <w:r w:rsidR="006A29D3" w:rsidRPr="006A29D3">
        <w:rPr>
          <w:rStyle w:val="normaltextrun"/>
          <w:rFonts w:asciiTheme="minorHAnsi" w:hAnsiTheme="minorHAnsi" w:cstheme="minorHAnsi"/>
          <w:position w:val="1"/>
          <w:sz w:val="22"/>
          <w:szCs w:val="22"/>
        </w:rPr>
        <w:t xml:space="preserve">, </w:t>
      </w:r>
      <w:r w:rsidR="006A29D3" w:rsidRPr="00F51F11">
        <w:rPr>
          <w:rStyle w:val="normaltextrun"/>
          <w:rFonts w:asciiTheme="minorHAnsi" w:hAnsiTheme="minorHAnsi" w:cstheme="minorHAnsi"/>
          <w:i/>
          <w:iCs/>
          <w:position w:val="1"/>
          <w:sz w:val="22"/>
          <w:szCs w:val="22"/>
        </w:rPr>
        <w:t>Salmonella Virchow</w:t>
      </w:r>
      <w:r w:rsidR="006A29D3" w:rsidRPr="006A29D3">
        <w:rPr>
          <w:rStyle w:val="normaltextrun"/>
          <w:rFonts w:asciiTheme="minorHAnsi" w:hAnsiTheme="minorHAnsi" w:cstheme="minorHAnsi"/>
          <w:position w:val="1"/>
          <w:sz w:val="22"/>
          <w:szCs w:val="22"/>
        </w:rPr>
        <w:t xml:space="preserve">, </w:t>
      </w:r>
      <w:r w:rsidR="006A29D3" w:rsidRPr="00F51F11">
        <w:rPr>
          <w:rStyle w:val="normaltextrun"/>
          <w:rFonts w:asciiTheme="minorHAnsi" w:hAnsiTheme="minorHAnsi" w:cstheme="minorHAnsi"/>
          <w:i/>
          <w:iCs/>
          <w:position w:val="1"/>
          <w:sz w:val="22"/>
          <w:szCs w:val="22"/>
        </w:rPr>
        <w:t xml:space="preserve">Salmonella </w:t>
      </w:r>
      <w:proofErr w:type="spellStart"/>
      <w:r w:rsidR="006A29D3" w:rsidRPr="00F51F11">
        <w:rPr>
          <w:rStyle w:val="normaltextrun"/>
          <w:rFonts w:asciiTheme="minorHAnsi" w:hAnsiTheme="minorHAnsi" w:cstheme="minorHAnsi"/>
          <w:i/>
          <w:iCs/>
          <w:position w:val="1"/>
          <w:sz w:val="22"/>
          <w:szCs w:val="22"/>
        </w:rPr>
        <w:t>infantis</w:t>
      </w:r>
      <w:proofErr w:type="spellEnd"/>
      <w:r w:rsidR="006A29D3" w:rsidRPr="006A29D3">
        <w:rPr>
          <w:rStyle w:val="normaltextrun"/>
          <w:rFonts w:asciiTheme="minorHAnsi" w:hAnsiTheme="minorHAnsi" w:cstheme="minorHAnsi"/>
          <w:position w:val="1"/>
          <w:sz w:val="22"/>
          <w:szCs w:val="22"/>
        </w:rPr>
        <w:t>. These methods are to be used in both biochemical and molecular biology.</w:t>
      </w:r>
    </w:p>
    <w:p w14:paraId="74A06703" w14:textId="79F577EB" w:rsidR="003D2F2A" w:rsidRPr="00B60647" w:rsidRDefault="00006842" w:rsidP="00B60647">
      <w:pPr>
        <w:spacing w:after="120"/>
        <w:ind w:left="720" w:right="630"/>
        <w:jc w:val="both"/>
        <w:rPr>
          <w:rFonts w:asciiTheme="minorHAnsi" w:hAnsiTheme="minorHAnsi" w:cstheme="minorHAnsi"/>
          <w:bCs/>
          <w:sz w:val="22"/>
          <w:szCs w:val="22"/>
        </w:rPr>
      </w:pPr>
      <w:r w:rsidRPr="001B2480">
        <w:rPr>
          <w:rFonts w:asciiTheme="minorHAnsi" w:hAnsiTheme="minorHAnsi" w:cstheme="minorHAnsi"/>
          <w:bCs/>
          <w:sz w:val="22"/>
          <w:szCs w:val="22"/>
        </w:rPr>
        <w:lastRenderedPageBreak/>
        <w:t xml:space="preserve">The role of the </w:t>
      </w:r>
      <w:r w:rsidR="00646B6F">
        <w:rPr>
          <w:rFonts w:asciiTheme="minorHAnsi" w:hAnsiTheme="minorHAnsi" w:cstheme="minorHAnsi"/>
          <w:bCs/>
          <w:sz w:val="22"/>
          <w:szCs w:val="22"/>
        </w:rPr>
        <w:t xml:space="preserve">international </w:t>
      </w:r>
      <w:r w:rsidRPr="001B2480">
        <w:rPr>
          <w:rFonts w:asciiTheme="minorHAnsi" w:hAnsiTheme="minorHAnsi" w:cstheme="minorHAnsi"/>
          <w:bCs/>
          <w:sz w:val="22"/>
          <w:szCs w:val="22"/>
        </w:rPr>
        <w:t xml:space="preserve">STTA will be </w:t>
      </w:r>
      <w:r w:rsidR="00095F6C" w:rsidRPr="00095F6C">
        <w:rPr>
          <w:rFonts w:asciiTheme="minorHAnsi" w:hAnsiTheme="minorHAnsi" w:cstheme="minorHAnsi"/>
          <w:bCs/>
          <w:sz w:val="22"/>
          <w:szCs w:val="22"/>
        </w:rPr>
        <w:t xml:space="preserve">to </w:t>
      </w:r>
      <w:r w:rsidR="005236C8">
        <w:rPr>
          <w:rFonts w:asciiTheme="minorHAnsi" w:hAnsiTheme="minorHAnsi" w:cstheme="minorHAnsi"/>
          <w:bCs/>
          <w:sz w:val="22"/>
          <w:szCs w:val="22"/>
        </w:rPr>
        <w:t xml:space="preserve">provide technical </w:t>
      </w:r>
      <w:r w:rsidR="00095F6C" w:rsidRPr="00095F6C">
        <w:rPr>
          <w:rFonts w:asciiTheme="minorHAnsi" w:hAnsiTheme="minorHAnsi" w:cstheme="minorHAnsi"/>
          <w:bCs/>
          <w:sz w:val="22"/>
          <w:szCs w:val="22"/>
        </w:rPr>
        <w:t>assist</w:t>
      </w:r>
      <w:r w:rsidR="005236C8">
        <w:rPr>
          <w:rFonts w:asciiTheme="minorHAnsi" w:hAnsiTheme="minorHAnsi" w:cstheme="minorHAnsi"/>
          <w:bCs/>
          <w:sz w:val="22"/>
          <w:szCs w:val="22"/>
        </w:rPr>
        <w:t>ance to</w:t>
      </w:r>
      <w:r w:rsidR="00095F6C">
        <w:rPr>
          <w:rFonts w:asciiTheme="minorHAnsi" w:hAnsiTheme="minorHAnsi" w:cstheme="minorHAnsi"/>
          <w:bCs/>
          <w:sz w:val="22"/>
          <w:szCs w:val="22"/>
        </w:rPr>
        <w:t xml:space="preserve"> </w:t>
      </w:r>
      <w:r w:rsidR="00095F6C" w:rsidRPr="00095F6C">
        <w:rPr>
          <w:rFonts w:asciiTheme="minorHAnsi" w:hAnsiTheme="minorHAnsi" w:cstheme="minorHAnsi"/>
          <w:bCs/>
          <w:sz w:val="22"/>
          <w:szCs w:val="22"/>
        </w:rPr>
        <w:t>the</w:t>
      </w:r>
      <w:r w:rsidR="005236C8">
        <w:rPr>
          <w:rFonts w:asciiTheme="minorHAnsi" w:hAnsiTheme="minorHAnsi" w:cstheme="minorHAnsi"/>
          <w:bCs/>
          <w:sz w:val="22"/>
          <w:szCs w:val="22"/>
        </w:rPr>
        <w:t xml:space="preserve"> microbiological laboratory division of the</w:t>
      </w:r>
      <w:r w:rsidR="00095F6C" w:rsidRPr="00095F6C">
        <w:rPr>
          <w:rFonts w:asciiTheme="minorHAnsi" w:hAnsiTheme="minorHAnsi" w:cstheme="minorHAnsi"/>
          <w:bCs/>
          <w:sz w:val="22"/>
          <w:szCs w:val="22"/>
        </w:rPr>
        <w:t xml:space="preserve"> </w:t>
      </w:r>
      <w:r w:rsidR="0030188F">
        <w:rPr>
          <w:rFonts w:asciiTheme="minorHAnsi" w:hAnsiTheme="minorHAnsi" w:cstheme="minorHAnsi"/>
          <w:bCs/>
          <w:sz w:val="22"/>
          <w:szCs w:val="22"/>
        </w:rPr>
        <w:t>State Laboratory of Agriculture</w:t>
      </w:r>
      <w:r w:rsidR="005236C8">
        <w:rPr>
          <w:rFonts w:asciiTheme="minorHAnsi" w:hAnsiTheme="minorHAnsi" w:cstheme="minorHAnsi"/>
          <w:bCs/>
          <w:sz w:val="22"/>
          <w:szCs w:val="22"/>
        </w:rPr>
        <w:t xml:space="preserve"> (SLA)</w:t>
      </w:r>
      <w:r w:rsidR="00095F6C" w:rsidRPr="00095F6C">
        <w:rPr>
          <w:rFonts w:asciiTheme="minorHAnsi" w:hAnsiTheme="minorHAnsi" w:cstheme="minorHAnsi"/>
          <w:bCs/>
          <w:sz w:val="22"/>
          <w:szCs w:val="22"/>
        </w:rPr>
        <w:t xml:space="preserve"> in selecting the detection and characteriz</w:t>
      </w:r>
      <w:r w:rsidR="00095F6C" w:rsidRPr="00F51F11">
        <w:rPr>
          <w:rFonts w:asciiTheme="minorHAnsi" w:hAnsiTheme="minorHAnsi" w:cstheme="minorHAnsi"/>
          <w:bCs/>
          <w:sz w:val="22"/>
          <w:szCs w:val="22"/>
        </w:rPr>
        <w:t xml:space="preserve">ation analytical reference method of </w:t>
      </w:r>
      <w:r w:rsidR="00095F6C" w:rsidRPr="00434011">
        <w:rPr>
          <w:rFonts w:asciiTheme="minorHAnsi" w:hAnsiTheme="minorHAnsi" w:cstheme="minorHAnsi"/>
          <w:bCs/>
          <w:i/>
          <w:iCs/>
          <w:sz w:val="22"/>
          <w:szCs w:val="22"/>
        </w:rPr>
        <w:t>Salmonella</w:t>
      </w:r>
      <w:r w:rsidR="00095F6C" w:rsidRPr="00F51F11">
        <w:rPr>
          <w:rFonts w:asciiTheme="minorHAnsi" w:hAnsiTheme="minorHAnsi" w:cstheme="minorHAnsi"/>
          <w:bCs/>
          <w:sz w:val="22"/>
          <w:szCs w:val="22"/>
        </w:rPr>
        <w:t xml:space="preserve"> serotypes, as well as training of the </w:t>
      </w:r>
      <w:r w:rsidR="00F51F11" w:rsidRPr="0072234B">
        <w:rPr>
          <w:rFonts w:asciiTheme="minorHAnsi" w:hAnsiTheme="minorHAnsi" w:cstheme="minorHAnsi"/>
          <w:bCs/>
          <w:sz w:val="22"/>
          <w:szCs w:val="22"/>
        </w:rPr>
        <w:t>SLA</w:t>
      </w:r>
      <w:r w:rsidR="00F51F11" w:rsidRPr="006E31E8">
        <w:rPr>
          <w:rFonts w:asciiTheme="minorHAnsi" w:hAnsiTheme="minorHAnsi" w:cstheme="minorHAnsi"/>
          <w:bCs/>
          <w:sz w:val="22"/>
          <w:szCs w:val="22"/>
        </w:rPr>
        <w:t xml:space="preserve">’s </w:t>
      </w:r>
      <w:r w:rsidR="00095F6C" w:rsidRPr="00F51F11">
        <w:rPr>
          <w:rFonts w:asciiTheme="minorHAnsi" w:hAnsiTheme="minorHAnsi" w:cstheme="minorHAnsi"/>
          <w:bCs/>
          <w:sz w:val="22"/>
          <w:szCs w:val="22"/>
        </w:rPr>
        <w:t>personal.</w:t>
      </w:r>
    </w:p>
    <w:p w14:paraId="489CD5FA" w14:textId="1A0D9E78" w:rsidR="003D2F2A" w:rsidRPr="001B2480" w:rsidRDefault="003D2F2A" w:rsidP="00B60647">
      <w:pPr>
        <w:numPr>
          <w:ilvl w:val="0"/>
          <w:numId w:val="16"/>
        </w:numPr>
        <w:spacing w:after="120"/>
        <w:ind w:left="720" w:right="630"/>
        <w:rPr>
          <w:rFonts w:asciiTheme="minorHAnsi" w:hAnsiTheme="minorHAnsi" w:cstheme="minorHAnsi"/>
          <w:i/>
          <w:sz w:val="22"/>
          <w:szCs w:val="22"/>
        </w:rPr>
      </w:pPr>
      <w:r w:rsidRPr="001B2480">
        <w:rPr>
          <w:rFonts w:asciiTheme="minorHAnsi" w:hAnsiTheme="minorHAnsi" w:cstheme="minorHAnsi"/>
          <w:b/>
          <w:sz w:val="22"/>
          <w:szCs w:val="22"/>
        </w:rPr>
        <w:t>Goal/Objectives</w:t>
      </w:r>
      <w:r w:rsidR="00160B1E" w:rsidRPr="001B2480">
        <w:rPr>
          <w:rFonts w:asciiTheme="minorHAnsi" w:hAnsiTheme="minorHAnsi" w:cstheme="minorHAnsi"/>
          <w:b/>
          <w:sz w:val="22"/>
          <w:szCs w:val="22"/>
        </w:rPr>
        <w:t xml:space="preserve"> of the Assignment</w:t>
      </w:r>
      <w:r w:rsidRPr="001B2480">
        <w:rPr>
          <w:rFonts w:asciiTheme="minorHAnsi" w:hAnsiTheme="minorHAnsi" w:cstheme="minorHAnsi"/>
          <w:b/>
          <w:sz w:val="22"/>
          <w:szCs w:val="22"/>
        </w:rPr>
        <w:t xml:space="preserve"> </w:t>
      </w:r>
    </w:p>
    <w:p w14:paraId="2A80D0DC" w14:textId="03C55013" w:rsidR="00C123F4" w:rsidRPr="00C123F4" w:rsidRDefault="00C123F4" w:rsidP="00B60647">
      <w:pPr>
        <w:pStyle w:val="paragraph"/>
        <w:spacing w:before="0" w:beforeAutospacing="0" w:after="120" w:afterAutospacing="0"/>
        <w:ind w:left="720" w:right="630"/>
        <w:jc w:val="both"/>
        <w:textAlignment w:val="baseline"/>
        <w:rPr>
          <w:rStyle w:val="normaltextrun"/>
          <w:rFonts w:asciiTheme="minorHAnsi" w:hAnsiTheme="minorHAnsi" w:cstheme="minorHAnsi"/>
          <w:position w:val="1"/>
          <w:sz w:val="22"/>
          <w:szCs w:val="22"/>
        </w:rPr>
      </w:pPr>
      <w:r w:rsidRPr="00C123F4">
        <w:rPr>
          <w:rStyle w:val="normaltextrun"/>
          <w:rFonts w:asciiTheme="minorHAnsi" w:hAnsiTheme="minorHAnsi" w:cstheme="minorHAnsi"/>
          <w:position w:val="1"/>
          <w:sz w:val="22"/>
          <w:szCs w:val="22"/>
        </w:rPr>
        <w:t xml:space="preserve">According to the Epidemiology Bulletin – 2016 of the National Center for Disease Control and Public Health of the Ministry of Internally Displaced Persons from the Occupied Territories, </w:t>
      </w:r>
      <w:proofErr w:type="spellStart"/>
      <w:r w:rsidRPr="00C123F4">
        <w:rPr>
          <w:rStyle w:val="normaltextrun"/>
          <w:rFonts w:asciiTheme="minorHAnsi" w:hAnsiTheme="minorHAnsi" w:cstheme="minorHAnsi"/>
          <w:position w:val="1"/>
          <w:sz w:val="22"/>
          <w:szCs w:val="22"/>
        </w:rPr>
        <w:t>Labour</w:t>
      </w:r>
      <w:proofErr w:type="spellEnd"/>
      <w:r w:rsidRPr="00C123F4">
        <w:rPr>
          <w:rStyle w:val="normaltextrun"/>
          <w:rFonts w:asciiTheme="minorHAnsi" w:hAnsiTheme="minorHAnsi" w:cstheme="minorHAnsi"/>
          <w:position w:val="1"/>
          <w:sz w:val="22"/>
          <w:szCs w:val="22"/>
        </w:rPr>
        <w:t xml:space="preserve">, Health and Social Affairs of Georgia, food-borne disease are more or less frequently registered in all countries of the world and the incidence of this pathology is quite high in Georgia. According to the statistics </w:t>
      </w:r>
      <w:r w:rsidR="007C7B8E">
        <w:rPr>
          <w:rStyle w:val="normaltextrun"/>
          <w:rFonts w:asciiTheme="minorHAnsi" w:hAnsiTheme="minorHAnsi" w:cstheme="minorHAnsi"/>
          <w:position w:val="1"/>
          <w:sz w:val="22"/>
          <w:szCs w:val="22"/>
        </w:rPr>
        <w:t>from</w:t>
      </w:r>
      <w:r w:rsidRPr="00C123F4">
        <w:rPr>
          <w:rStyle w:val="normaltextrun"/>
          <w:rFonts w:asciiTheme="minorHAnsi" w:hAnsiTheme="minorHAnsi" w:cstheme="minorHAnsi"/>
          <w:position w:val="1"/>
          <w:sz w:val="22"/>
          <w:szCs w:val="22"/>
        </w:rPr>
        <w:t xml:space="preserve"> the</w:t>
      </w:r>
      <w:r w:rsidR="007C7B8E">
        <w:rPr>
          <w:rStyle w:val="normaltextrun"/>
          <w:rFonts w:asciiTheme="minorHAnsi" w:hAnsiTheme="minorHAnsi" w:cstheme="minorHAnsi"/>
          <w:position w:val="1"/>
          <w:sz w:val="22"/>
          <w:szCs w:val="22"/>
        </w:rPr>
        <w:t xml:space="preserve"> years</w:t>
      </w:r>
      <w:r w:rsidRPr="00C123F4">
        <w:rPr>
          <w:rStyle w:val="normaltextrun"/>
          <w:rFonts w:asciiTheme="minorHAnsi" w:hAnsiTheme="minorHAnsi" w:cstheme="minorHAnsi"/>
          <w:position w:val="1"/>
          <w:sz w:val="22"/>
          <w:szCs w:val="22"/>
        </w:rPr>
        <w:t xml:space="preserve"> 2012-2016, the share of cases of unknown etiology is very high in Georgia, which is mainly due to the nosology of suspected food poisoning; </w:t>
      </w:r>
      <w:r w:rsidR="00F07294">
        <w:rPr>
          <w:rStyle w:val="normaltextrun"/>
          <w:rFonts w:asciiTheme="minorHAnsi" w:hAnsiTheme="minorHAnsi" w:cstheme="minorHAnsi"/>
          <w:position w:val="1"/>
          <w:sz w:val="22"/>
          <w:szCs w:val="22"/>
        </w:rPr>
        <w:t>h</w:t>
      </w:r>
      <w:r w:rsidRPr="00C123F4">
        <w:rPr>
          <w:rStyle w:val="normaltextrun"/>
          <w:rFonts w:asciiTheme="minorHAnsi" w:hAnsiTheme="minorHAnsi" w:cstheme="minorHAnsi"/>
          <w:position w:val="1"/>
          <w:sz w:val="22"/>
          <w:szCs w:val="22"/>
        </w:rPr>
        <w:t>owever, the number of such cases is increasing from year to year.</w:t>
      </w:r>
    </w:p>
    <w:p w14:paraId="6F82B347" w14:textId="67AAAE7B" w:rsidR="00C123F4" w:rsidRPr="00C123F4" w:rsidRDefault="00BC43C0" w:rsidP="00B60647">
      <w:pPr>
        <w:pStyle w:val="paragraph"/>
        <w:spacing w:before="0" w:beforeAutospacing="0" w:after="120" w:afterAutospacing="0"/>
        <w:ind w:left="720" w:right="630"/>
        <w:jc w:val="both"/>
        <w:textAlignment w:val="baseline"/>
        <w:rPr>
          <w:rStyle w:val="normaltextrun"/>
          <w:rFonts w:asciiTheme="minorHAnsi" w:hAnsiTheme="minorHAnsi" w:cstheme="minorHAnsi"/>
          <w:position w:val="1"/>
          <w:sz w:val="22"/>
          <w:szCs w:val="22"/>
        </w:rPr>
      </w:pPr>
      <w:r w:rsidRPr="00C123F4">
        <w:rPr>
          <w:rStyle w:val="normaltextrun"/>
          <w:rFonts w:asciiTheme="minorHAnsi" w:hAnsiTheme="minorHAnsi" w:cstheme="minorHAnsi"/>
          <w:position w:val="1"/>
          <w:sz w:val="22"/>
          <w:szCs w:val="22"/>
        </w:rPr>
        <w:t>Salmonellosis dominates among food poisoning infections of defined etiology.</w:t>
      </w:r>
      <w:r>
        <w:rPr>
          <w:rStyle w:val="normaltextrun"/>
          <w:rFonts w:asciiTheme="minorHAnsi" w:hAnsiTheme="minorHAnsi" w:cstheme="minorHAnsi"/>
          <w:position w:val="1"/>
          <w:sz w:val="22"/>
          <w:szCs w:val="22"/>
        </w:rPr>
        <w:t xml:space="preserve"> </w:t>
      </w:r>
      <w:r w:rsidR="00C123F4" w:rsidRPr="00C123F4">
        <w:rPr>
          <w:rStyle w:val="normaltextrun"/>
          <w:rFonts w:asciiTheme="minorHAnsi" w:hAnsiTheme="minorHAnsi" w:cstheme="minorHAnsi"/>
          <w:position w:val="1"/>
          <w:sz w:val="22"/>
          <w:szCs w:val="22"/>
        </w:rPr>
        <w:t>In 2012-2016, 10</w:t>
      </w:r>
      <w:r w:rsidR="0001154D">
        <w:rPr>
          <w:rStyle w:val="normaltextrun"/>
          <w:rFonts w:asciiTheme="minorHAnsi" w:hAnsiTheme="minorHAnsi" w:cstheme="minorHAnsi"/>
          <w:position w:val="1"/>
          <w:sz w:val="22"/>
          <w:szCs w:val="22"/>
        </w:rPr>
        <w:t>,</w:t>
      </w:r>
      <w:r w:rsidR="00C123F4" w:rsidRPr="00C123F4">
        <w:rPr>
          <w:rStyle w:val="normaltextrun"/>
          <w:rFonts w:asciiTheme="minorHAnsi" w:hAnsiTheme="minorHAnsi" w:cstheme="minorHAnsi"/>
          <w:position w:val="1"/>
          <w:sz w:val="22"/>
          <w:szCs w:val="22"/>
        </w:rPr>
        <w:t>489 cases of suspected food poisoning were registered, during the same period the bacterial etiology of food-borne disease was established only in 1</w:t>
      </w:r>
      <w:r w:rsidR="00F07294">
        <w:rPr>
          <w:rStyle w:val="normaltextrun"/>
          <w:rFonts w:asciiTheme="minorHAnsi" w:hAnsiTheme="minorHAnsi" w:cstheme="minorHAnsi"/>
          <w:position w:val="1"/>
          <w:sz w:val="22"/>
          <w:szCs w:val="22"/>
        </w:rPr>
        <w:t>,</w:t>
      </w:r>
      <w:r w:rsidR="00C123F4" w:rsidRPr="00C123F4">
        <w:rPr>
          <w:rStyle w:val="normaltextrun"/>
          <w:rFonts w:asciiTheme="minorHAnsi" w:hAnsiTheme="minorHAnsi" w:cstheme="minorHAnsi"/>
          <w:position w:val="1"/>
          <w:sz w:val="22"/>
          <w:szCs w:val="22"/>
        </w:rPr>
        <w:t>194 cases</w:t>
      </w:r>
      <w:r w:rsidR="007811F7">
        <w:rPr>
          <w:rStyle w:val="normaltextrun"/>
          <w:rFonts w:asciiTheme="minorHAnsi" w:hAnsiTheme="minorHAnsi" w:cstheme="minorHAnsi"/>
          <w:position w:val="1"/>
          <w:sz w:val="22"/>
          <w:szCs w:val="22"/>
        </w:rPr>
        <w:t xml:space="preserve"> out of which</w:t>
      </w:r>
      <w:r>
        <w:rPr>
          <w:rStyle w:val="normaltextrun"/>
          <w:rFonts w:asciiTheme="minorHAnsi" w:hAnsiTheme="minorHAnsi" w:cstheme="minorHAnsi"/>
          <w:position w:val="1"/>
          <w:sz w:val="22"/>
          <w:szCs w:val="22"/>
        </w:rPr>
        <w:t xml:space="preserve"> 68% </w:t>
      </w:r>
      <w:r w:rsidRPr="00C123F4">
        <w:rPr>
          <w:rStyle w:val="normaltextrun"/>
          <w:rFonts w:asciiTheme="minorHAnsi" w:hAnsiTheme="minorHAnsi" w:cstheme="minorHAnsi"/>
          <w:position w:val="1"/>
          <w:sz w:val="22"/>
          <w:szCs w:val="22"/>
        </w:rPr>
        <w:t>(809</w:t>
      </w:r>
      <w:r>
        <w:rPr>
          <w:rStyle w:val="normaltextrun"/>
          <w:rFonts w:asciiTheme="minorHAnsi" w:hAnsiTheme="minorHAnsi" w:cstheme="minorHAnsi"/>
          <w:position w:val="1"/>
          <w:sz w:val="22"/>
          <w:szCs w:val="22"/>
        </w:rPr>
        <w:t>)</w:t>
      </w:r>
      <w:r w:rsidRPr="00C123F4">
        <w:rPr>
          <w:rStyle w:val="normaltextrun"/>
          <w:rFonts w:asciiTheme="minorHAnsi" w:hAnsiTheme="minorHAnsi" w:cstheme="minorHAnsi"/>
          <w:position w:val="1"/>
          <w:sz w:val="22"/>
          <w:szCs w:val="22"/>
        </w:rPr>
        <w:t xml:space="preserve"> </w:t>
      </w:r>
      <w:r>
        <w:rPr>
          <w:rStyle w:val="normaltextrun"/>
          <w:rFonts w:asciiTheme="minorHAnsi" w:hAnsiTheme="minorHAnsi" w:cstheme="minorHAnsi"/>
          <w:position w:val="1"/>
          <w:sz w:val="22"/>
          <w:szCs w:val="22"/>
        </w:rPr>
        <w:t>was caused by</w:t>
      </w:r>
      <w:r w:rsidR="007811F7">
        <w:rPr>
          <w:rStyle w:val="normaltextrun"/>
          <w:rFonts w:asciiTheme="minorHAnsi" w:hAnsiTheme="minorHAnsi" w:cstheme="minorHAnsi"/>
          <w:position w:val="1"/>
          <w:sz w:val="22"/>
          <w:szCs w:val="22"/>
        </w:rPr>
        <w:t xml:space="preserve"> </w:t>
      </w:r>
      <w:r w:rsidR="00C123F4" w:rsidRPr="00C123F4">
        <w:rPr>
          <w:rStyle w:val="normaltextrun"/>
          <w:rFonts w:asciiTheme="minorHAnsi" w:hAnsiTheme="minorHAnsi" w:cstheme="minorHAnsi"/>
          <w:position w:val="1"/>
          <w:sz w:val="22"/>
          <w:szCs w:val="22"/>
        </w:rPr>
        <w:t>salmonella</w:t>
      </w:r>
      <w:r>
        <w:rPr>
          <w:rStyle w:val="normaltextrun"/>
          <w:rFonts w:asciiTheme="minorHAnsi" w:hAnsiTheme="minorHAnsi" w:cstheme="minorHAnsi"/>
          <w:position w:val="1"/>
          <w:sz w:val="22"/>
          <w:szCs w:val="22"/>
        </w:rPr>
        <w:t xml:space="preserve">. </w:t>
      </w:r>
    </w:p>
    <w:p w14:paraId="15DD59E1" w14:textId="77777777" w:rsidR="00CA7F05" w:rsidRPr="00CA7F05" w:rsidRDefault="00CA7F05" w:rsidP="00B60647">
      <w:pPr>
        <w:pStyle w:val="paragraph"/>
        <w:spacing w:before="0" w:beforeAutospacing="0" w:after="120" w:afterAutospacing="0"/>
        <w:ind w:left="720" w:right="630"/>
        <w:jc w:val="both"/>
        <w:textAlignment w:val="baseline"/>
        <w:rPr>
          <w:rStyle w:val="normaltextrun"/>
          <w:rFonts w:asciiTheme="minorHAnsi" w:hAnsiTheme="minorHAnsi" w:cstheme="minorHAnsi"/>
          <w:position w:val="1"/>
          <w:sz w:val="22"/>
          <w:szCs w:val="22"/>
        </w:rPr>
      </w:pPr>
      <w:r w:rsidRPr="00CA7F05">
        <w:rPr>
          <w:rStyle w:val="normaltextrun"/>
          <w:rFonts w:asciiTheme="minorHAnsi" w:hAnsiTheme="minorHAnsi" w:cstheme="minorHAnsi"/>
          <w:position w:val="1"/>
          <w:sz w:val="22"/>
          <w:szCs w:val="22"/>
        </w:rPr>
        <w:t xml:space="preserve">The successful implementation of the above planned interventions will lead to the improvement of the epidemiological investigation of an outbreak(s) of foodborne diseases carried out in cooperation with the </w:t>
      </w:r>
      <w:proofErr w:type="spellStart"/>
      <w:r w:rsidRPr="00CA7F05">
        <w:rPr>
          <w:rStyle w:val="normaltextrun"/>
          <w:rFonts w:asciiTheme="minorHAnsi" w:hAnsiTheme="minorHAnsi" w:cstheme="minorHAnsi"/>
          <w:position w:val="1"/>
          <w:sz w:val="22"/>
          <w:szCs w:val="22"/>
        </w:rPr>
        <w:t>GoG</w:t>
      </w:r>
      <w:proofErr w:type="spellEnd"/>
      <w:r w:rsidRPr="00CA7F05">
        <w:rPr>
          <w:rStyle w:val="normaltextrun"/>
          <w:rFonts w:asciiTheme="minorHAnsi" w:hAnsiTheme="minorHAnsi" w:cstheme="minorHAnsi"/>
          <w:position w:val="1"/>
          <w:sz w:val="22"/>
          <w:szCs w:val="22"/>
        </w:rPr>
        <w:t xml:space="preserve"> agencies’ competent authorities. Consequently, it will contribute into the coordinated antimicrobial resistance monitoring program of the country, that detects Salmonella contaminations in a timely manner in the entire food chain (animal feed, living animals, slaughterhouses, retail sector, and restaurants) together with sanitary measures and prevents human Salmonella infections. Therefore, development of rapid and sensitive methods for the detection and characterization of Salmonella may have a significant impact on the disease burden caused by this pathogen.</w:t>
      </w:r>
    </w:p>
    <w:p w14:paraId="4D245587" w14:textId="2AF7E00C" w:rsidR="00CF2671" w:rsidRPr="008E20C2" w:rsidRDefault="00CA7F05" w:rsidP="008E20C2">
      <w:pPr>
        <w:pStyle w:val="paragraph"/>
        <w:spacing w:before="0" w:beforeAutospacing="0" w:after="120" w:afterAutospacing="0"/>
        <w:ind w:left="720" w:right="630"/>
        <w:jc w:val="both"/>
        <w:textAlignment w:val="baseline"/>
        <w:rPr>
          <w:rFonts w:asciiTheme="minorHAnsi" w:hAnsiTheme="minorHAnsi" w:cstheme="minorHAnsi"/>
          <w:position w:val="1"/>
          <w:sz w:val="22"/>
          <w:szCs w:val="22"/>
        </w:rPr>
      </w:pPr>
      <w:r w:rsidRPr="00CA7F05">
        <w:rPr>
          <w:rStyle w:val="normaltextrun"/>
          <w:rFonts w:asciiTheme="minorHAnsi" w:hAnsiTheme="minorHAnsi" w:cstheme="minorHAnsi"/>
          <w:position w:val="1"/>
          <w:sz w:val="22"/>
          <w:szCs w:val="22"/>
        </w:rPr>
        <w:t xml:space="preserve">In addition, as this activity will lead to establishing modern, in dept methods of </w:t>
      </w:r>
      <w:proofErr w:type="spellStart"/>
      <w:r w:rsidRPr="006F4D62">
        <w:rPr>
          <w:rStyle w:val="normaltextrun"/>
          <w:rFonts w:asciiTheme="minorHAnsi" w:hAnsiTheme="minorHAnsi" w:cstheme="minorHAnsi"/>
          <w:i/>
          <w:iCs/>
          <w:position w:val="1"/>
          <w:sz w:val="22"/>
          <w:szCs w:val="22"/>
        </w:rPr>
        <w:t>Salomella</w:t>
      </w:r>
      <w:proofErr w:type="spellEnd"/>
      <w:r w:rsidRPr="006F4D62">
        <w:rPr>
          <w:rStyle w:val="normaltextrun"/>
          <w:rFonts w:asciiTheme="minorHAnsi" w:hAnsiTheme="minorHAnsi" w:cstheme="minorHAnsi"/>
          <w:i/>
          <w:iCs/>
          <w:position w:val="1"/>
          <w:sz w:val="22"/>
          <w:szCs w:val="22"/>
        </w:rPr>
        <w:t xml:space="preserve"> </w:t>
      </w:r>
      <w:proofErr w:type="spellStart"/>
      <w:r w:rsidRPr="006F4D62">
        <w:rPr>
          <w:rStyle w:val="normaltextrun"/>
          <w:rFonts w:asciiTheme="minorHAnsi" w:hAnsiTheme="minorHAnsi" w:cstheme="minorHAnsi"/>
          <w:i/>
          <w:iCs/>
          <w:position w:val="1"/>
          <w:sz w:val="22"/>
          <w:szCs w:val="22"/>
        </w:rPr>
        <w:t>spp</w:t>
      </w:r>
      <w:proofErr w:type="spellEnd"/>
      <w:r w:rsidRPr="00CA7F05">
        <w:rPr>
          <w:rStyle w:val="normaltextrun"/>
          <w:rFonts w:asciiTheme="minorHAnsi" w:hAnsiTheme="minorHAnsi" w:cstheme="minorHAnsi"/>
          <w:position w:val="1"/>
          <w:sz w:val="22"/>
          <w:szCs w:val="22"/>
        </w:rPr>
        <w:t xml:space="preserve"> diagnostics sectoral businesses such as dairy and meat producers and processors will also benefit since they will have advanced capacity in the country to proof compliance of their products to local food safety regulations. This activity will also enhance </w:t>
      </w:r>
      <w:proofErr w:type="spellStart"/>
      <w:r w:rsidRPr="00CA7F05">
        <w:rPr>
          <w:rStyle w:val="normaltextrun"/>
          <w:rFonts w:asciiTheme="minorHAnsi" w:hAnsiTheme="minorHAnsi" w:cstheme="minorHAnsi"/>
          <w:position w:val="1"/>
          <w:sz w:val="22"/>
          <w:szCs w:val="22"/>
        </w:rPr>
        <w:t>GoG</w:t>
      </w:r>
      <w:proofErr w:type="spellEnd"/>
      <w:r w:rsidRPr="00CA7F05">
        <w:rPr>
          <w:rStyle w:val="normaltextrun"/>
          <w:rFonts w:asciiTheme="minorHAnsi" w:hAnsiTheme="minorHAnsi" w:cstheme="minorHAnsi"/>
          <w:position w:val="1"/>
          <w:sz w:val="22"/>
          <w:szCs w:val="22"/>
        </w:rPr>
        <w:t xml:space="preserve"> in implementing state food safety control activities.</w:t>
      </w:r>
    </w:p>
    <w:p w14:paraId="78991B38" w14:textId="53F0B2DF" w:rsidR="00E87265" w:rsidRPr="005E78E3" w:rsidRDefault="003D2F2A" w:rsidP="005E78E3">
      <w:pPr>
        <w:numPr>
          <w:ilvl w:val="0"/>
          <w:numId w:val="16"/>
        </w:numPr>
        <w:spacing w:after="120"/>
        <w:ind w:left="720" w:right="630"/>
        <w:rPr>
          <w:rStyle w:val="normaltextrun"/>
          <w:rFonts w:asciiTheme="minorHAnsi" w:hAnsiTheme="minorHAnsi" w:cstheme="minorHAnsi"/>
          <w:b/>
          <w:sz w:val="22"/>
          <w:szCs w:val="22"/>
        </w:rPr>
      </w:pPr>
      <w:r w:rsidRPr="001B2480">
        <w:rPr>
          <w:rFonts w:asciiTheme="minorHAnsi" w:hAnsiTheme="minorHAnsi" w:cstheme="minorHAnsi"/>
          <w:b/>
          <w:sz w:val="22"/>
          <w:szCs w:val="22"/>
        </w:rPr>
        <w:t>Key Activities</w:t>
      </w:r>
      <w:r w:rsidR="00160B1E" w:rsidRPr="001B2480">
        <w:rPr>
          <w:rFonts w:asciiTheme="minorHAnsi" w:hAnsiTheme="minorHAnsi" w:cstheme="minorHAnsi"/>
          <w:b/>
          <w:sz w:val="22"/>
          <w:szCs w:val="22"/>
        </w:rPr>
        <w:t>/Tasks</w:t>
      </w:r>
    </w:p>
    <w:p w14:paraId="30AE926A" w14:textId="5A234078" w:rsidR="006F4D62" w:rsidRPr="00C83252" w:rsidRDefault="006F4D62" w:rsidP="00B60647">
      <w:pPr>
        <w:pStyle w:val="paragraph"/>
        <w:numPr>
          <w:ilvl w:val="0"/>
          <w:numId w:val="30"/>
        </w:numPr>
        <w:spacing w:before="0" w:beforeAutospacing="0" w:after="120" w:afterAutospacing="0"/>
        <w:ind w:right="630"/>
        <w:jc w:val="both"/>
        <w:textAlignment w:val="baseline"/>
        <w:rPr>
          <w:rFonts w:asciiTheme="minorHAnsi" w:hAnsiTheme="minorHAnsi" w:cstheme="minorHAnsi"/>
          <w:bCs/>
          <w:sz w:val="22"/>
          <w:szCs w:val="22"/>
        </w:rPr>
      </w:pPr>
      <w:r w:rsidRPr="00C83252">
        <w:rPr>
          <w:rFonts w:asciiTheme="minorHAnsi" w:hAnsiTheme="minorHAnsi" w:cstheme="minorHAnsi"/>
          <w:bCs/>
          <w:sz w:val="22"/>
          <w:szCs w:val="22"/>
        </w:rPr>
        <w:t xml:space="preserve">Assessment of the </w:t>
      </w:r>
      <w:r w:rsidR="00A44BCE" w:rsidRPr="00D227AB">
        <w:rPr>
          <w:rStyle w:val="normaltextrun"/>
          <w:rFonts w:asciiTheme="minorHAnsi" w:hAnsiTheme="minorHAnsi" w:cstheme="minorHAnsi"/>
          <w:position w:val="1"/>
          <w:sz w:val="22"/>
          <w:szCs w:val="22"/>
        </w:rPr>
        <w:t xml:space="preserve">LEPL State </w:t>
      </w:r>
      <w:r w:rsidR="00C51243">
        <w:rPr>
          <w:rStyle w:val="normaltextrun"/>
          <w:rFonts w:asciiTheme="minorHAnsi" w:hAnsiTheme="minorHAnsi" w:cstheme="minorHAnsi"/>
          <w:position w:val="1"/>
          <w:sz w:val="22"/>
          <w:szCs w:val="22"/>
        </w:rPr>
        <w:t>L</w:t>
      </w:r>
      <w:r w:rsidR="00A44BCE" w:rsidRPr="00D227AB">
        <w:rPr>
          <w:rStyle w:val="normaltextrun"/>
          <w:rFonts w:asciiTheme="minorHAnsi" w:hAnsiTheme="minorHAnsi" w:cstheme="minorHAnsi"/>
          <w:position w:val="1"/>
          <w:sz w:val="22"/>
          <w:szCs w:val="22"/>
        </w:rPr>
        <w:t xml:space="preserve">aboratory of Agriculture </w:t>
      </w:r>
      <w:r w:rsidRPr="00C83252">
        <w:rPr>
          <w:rFonts w:asciiTheme="minorHAnsi" w:hAnsiTheme="minorHAnsi" w:cstheme="minorHAnsi"/>
          <w:bCs/>
          <w:sz w:val="22"/>
          <w:szCs w:val="22"/>
        </w:rPr>
        <w:t xml:space="preserve">needs in terms of serological analysis of </w:t>
      </w:r>
      <w:r w:rsidRPr="00C51243">
        <w:rPr>
          <w:rFonts w:asciiTheme="minorHAnsi" w:hAnsiTheme="minorHAnsi" w:cstheme="minorHAnsi"/>
          <w:bCs/>
          <w:i/>
          <w:iCs/>
          <w:sz w:val="22"/>
          <w:szCs w:val="22"/>
        </w:rPr>
        <w:t>Salmonella</w:t>
      </w:r>
      <w:r w:rsidR="00D87F68">
        <w:rPr>
          <w:rFonts w:asciiTheme="minorHAnsi" w:hAnsiTheme="minorHAnsi" w:cstheme="minorHAnsi"/>
          <w:bCs/>
          <w:sz w:val="22"/>
          <w:szCs w:val="22"/>
        </w:rPr>
        <w:t xml:space="preserve"> </w:t>
      </w:r>
      <w:r w:rsidR="00FD1C5A">
        <w:rPr>
          <w:rFonts w:asciiTheme="minorHAnsi" w:hAnsiTheme="minorHAnsi" w:cstheme="minorHAnsi"/>
          <w:bCs/>
          <w:sz w:val="22"/>
          <w:szCs w:val="22"/>
        </w:rPr>
        <w:t xml:space="preserve">by acknowledging SLA’s </w:t>
      </w:r>
      <w:r w:rsidR="00EC01FD">
        <w:rPr>
          <w:rFonts w:asciiTheme="minorHAnsi" w:hAnsiTheme="minorHAnsi" w:cstheme="minorHAnsi"/>
          <w:bCs/>
          <w:sz w:val="22"/>
          <w:szCs w:val="22"/>
        </w:rPr>
        <w:t xml:space="preserve">technical, </w:t>
      </w:r>
      <w:proofErr w:type="gramStart"/>
      <w:r w:rsidR="00EC01FD">
        <w:rPr>
          <w:rFonts w:asciiTheme="minorHAnsi" w:hAnsiTheme="minorHAnsi" w:cstheme="minorHAnsi"/>
          <w:bCs/>
          <w:sz w:val="22"/>
          <w:szCs w:val="22"/>
        </w:rPr>
        <w:t>material</w:t>
      </w:r>
      <w:proofErr w:type="gramEnd"/>
      <w:r w:rsidR="00EC01FD">
        <w:rPr>
          <w:rFonts w:asciiTheme="minorHAnsi" w:hAnsiTheme="minorHAnsi" w:cstheme="minorHAnsi"/>
          <w:bCs/>
          <w:sz w:val="22"/>
          <w:szCs w:val="22"/>
        </w:rPr>
        <w:t xml:space="preserve"> and personal </w:t>
      </w:r>
      <w:r w:rsidR="00FD1C5A">
        <w:rPr>
          <w:rFonts w:asciiTheme="minorHAnsi" w:hAnsiTheme="minorHAnsi" w:cstheme="minorHAnsi"/>
          <w:bCs/>
          <w:sz w:val="22"/>
          <w:szCs w:val="22"/>
        </w:rPr>
        <w:t>capacit</w:t>
      </w:r>
      <w:r w:rsidR="00405300">
        <w:rPr>
          <w:rFonts w:asciiTheme="minorHAnsi" w:hAnsiTheme="minorHAnsi" w:cstheme="minorHAnsi"/>
          <w:bCs/>
          <w:sz w:val="22"/>
          <w:szCs w:val="22"/>
        </w:rPr>
        <w:t xml:space="preserve">y and reviewing Georgian legislations </w:t>
      </w:r>
      <w:r w:rsidR="0072424B">
        <w:rPr>
          <w:rFonts w:asciiTheme="minorHAnsi" w:hAnsiTheme="minorHAnsi" w:cstheme="minorHAnsi"/>
          <w:bCs/>
          <w:sz w:val="22"/>
          <w:szCs w:val="22"/>
        </w:rPr>
        <w:t xml:space="preserve">requirements for food safety control </w:t>
      </w:r>
      <w:r w:rsidR="000F736D">
        <w:rPr>
          <w:rFonts w:asciiTheme="minorHAnsi" w:hAnsiTheme="minorHAnsi" w:cstheme="minorHAnsi"/>
          <w:bCs/>
          <w:sz w:val="22"/>
          <w:szCs w:val="22"/>
        </w:rPr>
        <w:t xml:space="preserve">procedures, food sampling methodologies and </w:t>
      </w:r>
      <w:r w:rsidR="00823CA6">
        <w:rPr>
          <w:rFonts w:asciiTheme="minorHAnsi" w:hAnsiTheme="minorHAnsi" w:cstheme="minorHAnsi"/>
          <w:bCs/>
          <w:sz w:val="22"/>
          <w:szCs w:val="22"/>
        </w:rPr>
        <w:t xml:space="preserve">food safety </w:t>
      </w:r>
      <w:r w:rsidR="00A37369">
        <w:rPr>
          <w:rFonts w:asciiTheme="minorHAnsi" w:hAnsiTheme="minorHAnsi" w:cstheme="minorHAnsi"/>
          <w:bCs/>
          <w:sz w:val="22"/>
          <w:szCs w:val="22"/>
        </w:rPr>
        <w:t>parameters related</w:t>
      </w:r>
      <w:r w:rsidR="00823CA6">
        <w:rPr>
          <w:rFonts w:asciiTheme="minorHAnsi" w:hAnsiTheme="minorHAnsi" w:cstheme="minorHAnsi"/>
          <w:bCs/>
          <w:sz w:val="22"/>
          <w:szCs w:val="22"/>
        </w:rPr>
        <w:t xml:space="preserve"> to </w:t>
      </w:r>
      <w:r w:rsidR="00823CA6" w:rsidRPr="00831045">
        <w:rPr>
          <w:rFonts w:asciiTheme="minorHAnsi" w:hAnsiTheme="minorHAnsi" w:cstheme="minorHAnsi"/>
          <w:bCs/>
          <w:i/>
          <w:iCs/>
          <w:sz w:val="22"/>
          <w:szCs w:val="22"/>
        </w:rPr>
        <w:t>Salmonella</w:t>
      </w:r>
      <w:r w:rsidR="00C51243">
        <w:rPr>
          <w:rFonts w:asciiTheme="minorHAnsi" w:hAnsiTheme="minorHAnsi" w:cstheme="minorHAnsi"/>
          <w:bCs/>
          <w:sz w:val="22"/>
          <w:szCs w:val="22"/>
        </w:rPr>
        <w:t>.</w:t>
      </w:r>
      <w:r w:rsidR="00837A7F">
        <w:rPr>
          <w:rFonts w:asciiTheme="minorHAnsi" w:hAnsiTheme="minorHAnsi" w:cstheme="minorHAnsi"/>
          <w:bCs/>
          <w:sz w:val="22"/>
          <w:szCs w:val="22"/>
        </w:rPr>
        <w:t xml:space="preserve"> After </w:t>
      </w:r>
      <w:r w:rsidR="00C471B1">
        <w:rPr>
          <w:rFonts w:asciiTheme="minorHAnsi" w:hAnsiTheme="minorHAnsi" w:cstheme="minorHAnsi"/>
          <w:bCs/>
          <w:sz w:val="22"/>
          <w:szCs w:val="22"/>
        </w:rPr>
        <w:t xml:space="preserve">conclusion of </w:t>
      </w:r>
      <w:r w:rsidR="00837A7F">
        <w:rPr>
          <w:rFonts w:asciiTheme="minorHAnsi" w:hAnsiTheme="minorHAnsi" w:cstheme="minorHAnsi"/>
          <w:bCs/>
          <w:sz w:val="22"/>
          <w:szCs w:val="22"/>
        </w:rPr>
        <w:t>assessment</w:t>
      </w:r>
      <w:r w:rsidR="0051111E">
        <w:rPr>
          <w:rFonts w:asciiTheme="minorHAnsi" w:hAnsiTheme="minorHAnsi" w:cstheme="minorHAnsi"/>
          <w:bCs/>
          <w:sz w:val="22"/>
          <w:szCs w:val="22"/>
        </w:rPr>
        <w:t xml:space="preserve">, sharing the </w:t>
      </w:r>
      <w:r w:rsidR="00837A7F">
        <w:rPr>
          <w:rFonts w:asciiTheme="minorHAnsi" w:hAnsiTheme="minorHAnsi" w:cstheme="minorHAnsi"/>
          <w:bCs/>
          <w:sz w:val="22"/>
          <w:szCs w:val="22"/>
        </w:rPr>
        <w:t>develop</w:t>
      </w:r>
      <w:r w:rsidR="0051111E">
        <w:rPr>
          <w:rFonts w:asciiTheme="minorHAnsi" w:hAnsiTheme="minorHAnsi" w:cstheme="minorHAnsi"/>
          <w:bCs/>
          <w:sz w:val="22"/>
          <w:szCs w:val="22"/>
        </w:rPr>
        <w:t>ed</w:t>
      </w:r>
      <w:r w:rsidR="00837A7F">
        <w:rPr>
          <w:rFonts w:asciiTheme="minorHAnsi" w:hAnsiTheme="minorHAnsi" w:cstheme="minorHAnsi"/>
          <w:bCs/>
          <w:sz w:val="22"/>
          <w:szCs w:val="22"/>
        </w:rPr>
        <w:t xml:space="preserve"> needs assessment report </w:t>
      </w:r>
      <w:r w:rsidR="0051111E">
        <w:rPr>
          <w:rFonts w:asciiTheme="minorHAnsi" w:hAnsiTheme="minorHAnsi" w:cstheme="minorHAnsi"/>
          <w:bCs/>
          <w:sz w:val="22"/>
          <w:szCs w:val="22"/>
        </w:rPr>
        <w:t>with the</w:t>
      </w:r>
      <w:r w:rsidR="00FE4084">
        <w:rPr>
          <w:rFonts w:asciiTheme="minorHAnsi" w:hAnsiTheme="minorHAnsi" w:cstheme="minorHAnsi"/>
          <w:bCs/>
          <w:sz w:val="22"/>
          <w:szCs w:val="22"/>
        </w:rPr>
        <w:t xml:space="preserve"> SQIL and laboratory</w:t>
      </w:r>
      <w:r w:rsidR="00A37369">
        <w:rPr>
          <w:rFonts w:asciiTheme="minorHAnsi" w:hAnsiTheme="minorHAnsi" w:cstheme="minorHAnsi"/>
          <w:bCs/>
          <w:sz w:val="22"/>
          <w:szCs w:val="22"/>
        </w:rPr>
        <w:t>.</w:t>
      </w:r>
    </w:p>
    <w:p w14:paraId="3433BEC8" w14:textId="17AEC543" w:rsidR="006F4D62" w:rsidRPr="00C83252" w:rsidRDefault="00A37369" w:rsidP="00B60647">
      <w:pPr>
        <w:pStyle w:val="ListParagraph"/>
        <w:numPr>
          <w:ilvl w:val="0"/>
          <w:numId w:val="30"/>
        </w:numPr>
        <w:spacing w:after="120"/>
        <w:ind w:right="630"/>
        <w:jc w:val="both"/>
        <w:rPr>
          <w:rFonts w:asciiTheme="minorHAnsi" w:hAnsiTheme="minorHAnsi" w:cstheme="minorHAnsi"/>
          <w:bCs/>
          <w:sz w:val="22"/>
          <w:szCs w:val="22"/>
        </w:rPr>
      </w:pPr>
      <w:r>
        <w:rPr>
          <w:rFonts w:asciiTheme="minorHAnsi" w:hAnsiTheme="minorHAnsi" w:cstheme="minorHAnsi"/>
          <w:bCs/>
          <w:sz w:val="22"/>
          <w:szCs w:val="22"/>
        </w:rPr>
        <w:t xml:space="preserve">Based on </w:t>
      </w:r>
      <w:r w:rsidR="00831045">
        <w:rPr>
          <w:rFonts w:asciiTheme="minorHAnsi" w:hAnsiTheme="minorHAnsi" w:cstheme="minorHAnsi"/>
          <w:bCs/>
          <w:sz w:val="22"/>
          <w:szCs w:val="22"/>
        </w:rPr>
        <w:t>the</w:t>
      </w:r>
      <w:r w:rsidR="00E177A0">
        <w:rPr>
          <w:rFonts w:asciiTheme="minorHAnsi" w:hAnsiTheme="minorHAnsi" w:cstheme="minorHAnsi"/>
          <w:bCs/>
          <w:sz w:val="22"/>
          <w:szCs w:val="22"/>
        </w:rPr>
        <w:t xml:space="preserve"> </w:t>
      </w:r>
      <w:r w:rsidR="00C157C2">
        <w:rPr>
          <w:rFonts w:asciiTheme="minorHAnsi" w:hAnsiTheme="minorHAnsi" w:cstheme="minorHAnsi"/>
          <w:bCs/>
          <w:sz w:val="22"/>
          <w:szCs w:val="22"/>
        </w:rPr>
        <w:t xml:space="preserve">needs assessment report, considering the technical, </w:t>
      </w:r>
      <w:proofErr w:type="gramStart"/>
      <w:r w:rsidR="00C157C2">
        <w:rPr>
          <w:rFonts w:asciiTheme="minorHAnsi" w:hAnsiTheme="minorHAnsi" w:cstheme="minorHAnsi"/>
          <w:bCs/>
          <w:sz w:val="22"/>
          <w:szCs w:val="22"/>
        </w:rPr>
        <w:t>material</w:t>
      </w:r>
      <w:proofErr w:type="gramEnd"/>
      <w:r w:rsidR="00C157C2">
        <w:rPr>
          <w:rFonts w:asciiTheme="minorHAnsi" w:hAnsiTheme="minorHAnsi" w:cstheme="minorHAnsi"/>
          <w:bCs/>
          <w:sz w:val="22"/>
          <w:szCs w:val="22"/>
        </w:rPr>
        <w:t xml:space="preserve"> and personal capacity of the SLA, s</w:t>
      </w:r>
      <w:r w:rsidR="006F4D62" w:rsidRPr="00C83252">
        <w:rPr>
          <w:rFonts w:asciiTheme="minorHAnsi" w:hAnsiTheme="minorHAnsi" w:cstheme="minorHAnsi"/>
          <w:bCs/>
          <w:sz w:val="22"/>
          <w:szCs w:val="22"/>
        </w:rPr>
        <w:t xml:space="preserve">electing the analytical reference method of serological analysis of </w:t>
      </w:r>
      <w:r w:rsidR="006F4D62" w:rsidRPr="00831045">
        <w:rPr>
          <w:rFonts w:asciiTheme="minorHAnsi" w:hAnsiTheme="minorHAnsi" w:cstheme="minorHAnsi"/>
          <w:bCs/>
          <w:i/>
          <w:iCs/>
          <w:sz w:val="22"/>
          <w:szCs w:val="22"/>
        </w:rPr>
        <w:t>Salmonella</w:t>
      </w:r>
      <w:r w:rsidR="00C157C2">
        <w:rPr>
          <w:rFonts w:asciiTheme="minorHAnsi" w:hAnsiTheme="minorHAnsi" w:cstheme="minorHAnsi"/>
          <w:bCs/>
          <w:sz w:val="22"/>
          <w:szCs w:val="22"/>
        </w:rPr>
        <w:t>, w</w:t>
      </w:r>
      <w:r w:rsidR="00A97ED2">
        <w:rPr>
          <w:rFonts w:asciiTheme="minorHAnsi" w:hAnsiTheme="minorHAnsi" w:cstheme="minorHAnsi"/>
          <w:bCs/>
          <w:sz w:val="22"/>
          <w:szCs w:val="22"/>
        </w:rPr>
        <w:t>hich</w:t>
      </w:r>
      <w:r w:rsidR="00C157C2">
        <w:rPr>
          <w:rFonts w:asciiTheme="minorHAnsi" w:hAnsiTheme="minorHAnsi" w:cstheme="minorHAnsi"/>
          <w:bCs/>
          <w:sz w:val="22"/>
          <w:szCs w:val="22"/>
        </w:rPr>
        <w:t xml:space="preserve"> will be in </w:t>
      </w:r>
      <w:r w:rsidR="00A97ED2">
        <w:rPr>
          <w:rFonts w:asciiTheme="minorHAnsi" w:hAnsiTheme="minorHAnsi" w:cstheme="minorHAnsi"/>
          <w:bCs/>
          <w:sz w:val="22"/>
          <w:szCs w:val="22"/>
        </w:rPr>
        <w:t>line</w:t>
      </w:r>
      <w:r w:rsidR="00103DE3">
        <w:rPr>
          <w:rFonts w:asciiTheme="minorHAnsi" w:hAnsiTheme="minorHAnsi" w:cstheme="minorHAnsi"/>
          <w:bCs/>
          <w:sz w:val="22"/>
          <w:szCs w:val="22"/>
        </w:rPr>
        <w:t xml:space="preserve"> with legislation requirement</w:t>
      </w:r>
      <w:r w:rsidR="00831045">
        <w:rPr>
          <w:rFonts w:asciiTheme="minorHAnsi" w:hAnsiTheme="minorHAnsi" w:cstheme="minorHAnsi"/>
          <w:bCs/>
          <w:sz w:val="22"/>
          <w:szCs w:val="22"/>
        </w:rPr>
        <w:t>s</w:t>
      </w:r>
      <w:r w:rsidR="00A97ED2">
        <w:rPr>
          <w:rFonts w:asciiTheme="minorHAnsi" w:hAnsiTheme="minorHAnsi" w:cstheme="minorHAnsi"/>
          <w:bCs/>
          <w:sz w:val="22"/>
          <w:szCs w:val="22"/>
        </w:rPr>
        <w:t xml:space="preserve">. </w:t>
      </w:r>
      <w:r w:rsidR="00A94D7A">
        <w:rPr>
          <w:rFonts w:asciiTheme="minorHAnsi" w:hAnsiTheme="minorHAnsi" w:cstheme="minorHAnsi"/>
          <w:bCs/>
          <w:sz w:val="22"/>
          <w:szCs w:val="22"/>
        </w:rPr>
        <w:t>Sharing the documentation</w:t>
      </w:r>
      <w:r w:rsidR="00831045">
        <w:rPr>
          <w:rFonts w:asciiTheme="minorHAnsi" w:hAnsiTheme="minorHAnsi" w:cstheme="minorHAnsi"/>
          <w:bCs/>
          <w:sz w:val="22"/>
          <w:szCs w:val="22"/>
        </w:rPr>
        <w:t xml:space="preserve"> </w:t>
      </w:r>
      <w:r w:rsidR="00A94D7A">
        <w:rPr>
          <w:rFonts w:asciiTheme="minorHAnsi" w:hAnsiTheme="minorHAnsi" w:cstheme="minorHAnsi"/>
          <w:bCs/>
          <w:sz w:val="22"/>
          <w:szCs w:val="22"/>
        </w:rPr>
        <w:t xml:space="preserve">of the methodology </w:t>
      </w:r>
      <w:r w:rsidR="00B3125E">
        <w:rPr>
          <w:rFonts w:asciiTheme="minorHAnsi" w:hAnsiTheme="minorHAnsi" w:cstheme="minorHAnsi"/>
          <w:bCs/>
          <w:sz w:val="22"/>
          <w:szCs w:val="22"/>
        </w:rPr>
        <w:t xml:space="preserve">(including manuals, handouts, SOP, etc.) </w:t>
      </w:r>
      <w:r w:rsidR="00A94D7A">
        <w:rPr>
          <w:rFonts w:asciiTheme="minorHAnsi" w:hAnsiTheme="minorHAnsi" w:cstheme="minorHAnsi"/>
          <w:bCs/>
          <w:sz w:val="22"/>
          <w:szCs w:val="22"/>
        </w:rPr>
        <w:t xml:space="preserve">with SQIL and </w:t>
      </w:r>
      <w:r w:rsidR="00B3125E">
        <w:rPr>
          <w:rFonts w:asciiTheme="minorHAnsi" w:hAnsiTheme="minorHAnsi" w:cstheme="minorHAnsi"/>
          <w:bCs/>
          <w:sz w:val="22"/>
          <w:szCs w:val="22"/>
        </w:rPr>
        <w:t>SLA</w:t>
      </w:r>
    </w:p>
    <w:p w14:paraId="4588CAB9" w14:textId="26D261B3" w:rsidR="00CB53F2" w:rsidRDefault="006F4D62" w:rsidP="00B60647">
      <w:pPr>
        <w:pStyle w:val="ListParagraph"/>
        <w:numPr>
          <w:ilvl w:val="0"/>
          <w:numId w:val="30"/>
        </w:numPr>
        <w:spacing w:after="120"/>
        <w:ind w:right="630"/>
        <w:jc w:val="both"/>
        <w:rPr>
          <w:rFonts w:asciiTheme="minorHAnsi" w:hAnsiTheme="minorHAnsi" w:cstheme="minorHAnsi"/>
          <w:bCs/>
          <w:sz w:val="22"/>
          <w:szCs w:val="22"/>
        </w:rPr>
      </w:pPr>
      <w:r w:rsidRPr="00C83252">
        <w:rPr>
          <w:rFonts w:asciiTheme="minorHAnsi" w:hAnsiTheme="minorHAnsi" w:cstheme="minorHAnsi"/>
          <w:bCs/>
          <w:sz w:val="22"/>
          <w:szCs w:val="22"/>
        </w:rPr>
        <w:t xml:space="preserve">Implementation of the selected reference method of serological analysis of </w:t>
      </w:r>
      <w:r w:rsidRPr="00831045">
        <w:rPr>
          <w:rFonts w:asciiTheme="minorHAnsi" w:hAnsiTheme="minorHAnsi" w:cstheme="minorHAnsi"/>
          <w:bCs/>
          <w:i/>
          <w:iCs/>
          <w:sz w:val="22"/>
          <w:szCs w:val="22"/>
        </w:rPr>
        <w:t>Salmonella</w:t>
      </w:r>
      <w:r w:rsidR="00E8504E">
        <w:rPr>
          <w:rFonts w:asciiTheme="minorHAnsi" w:hAnsiTheme="minorHAnsi" w:cstheme="minorHAnsi"/>
          <w:bCs/>
          <w:sz w:val="22"/>
          <w:szCs w:val="22"/>
        </w:rPr>
        <w:t xml:space="preserve"> b</w:t>
      </w:r>
      <w:r w:rsidR="005451F0">
        <w:rPr>
          <w:rFonts w:asciiTheme="minorHAnsi" w:hAnsiTheme="minorHAnsi" w:cstheme="minorHAnsi"/>
          <w:bCs/>
          <w:sz w:val="22"/>
          <w:szCs w:val="22"/>
        </w:rPr>
        <w:t xml:space="preserve">y providing </w:t>
      </w:r>
      <w:r w:rsidR="004F103D">
        <w:rPr>
          <w:rFonts w:asciiTheme="minorHAnsi" w:hAnsiTheme="minorHAnsi" w:cstheme="minorHAnsi"/>
          <w:bCs/>
          <w:sz w:val="22"/>
          <w:szCs w:val="22"/>
        </w:rPr>
        <w:t>technical expertise on</w:t>
      </w:r>
      <w:r w:rsidR="00766ACE">
        <w:rPr>
          <w:rFonts w:asciiTheme="minorHAnsi" w:hAnsiTheme="minorHAnsi" w:cstheme="minorHAnsi"/>
          <w:bCs/>
          <w:sz w:val="22"/>
          <w:szCs w:val="22"/>
        </w:rPr>
        <w:t>:</w:t>
      </w:r>
      <w:r w:rsidR="004F103D">
        <w:rPr>
          <w:rFonts w:asciiTheme="minorHAnsi" w:hAnsiTheme="minorHAnsi" w:cstheme="minorHAnsi"/>
          <w:bCs/>
          <w:sz w:val="22"/>
          <w:szCs w:val="22"/>
        </w:rPr>
        <w:t xml:space="preserve"> </w:t>
      </w:r>
    </w:p>
    <w:p w14:paraId="178FEF0E" w14:textId="77777777" w:rsidR="00766ACE" w:rsidRDefault="004F103D" w:rsidP="00B60647">
      <w:pPr>
        <w:pStyle w:val="ListParagraph"/>
        <w:numPr>
          <w:ilvl w:val="0"/>
          <w:numId w:val="32"/>
        </w:numPr>
        <w:spacing w:after="120"/>
        <w:ind w:right="630"/>
        <w:jc w:val="both"/>
        <w:rPr>
          <w:rFonts w:asciiTheme="minorHAnsi" w:hAnsiTheme="minorHAnsi" w:cstheme="minorHAnsi"/>
          <w:bCs/>
          <w:sz w:val="22"/>
          <w:szCs w:val="22"/>
        </w:rPr>
      </w:pPr>
      <w:r>
        <w:rPr>
          <w:rFonts w:asciiTheme="minorHAnsi" w:hAnsiTheme="minorHAnsi" w:cstheme="minorHAnsi"/>
          <w:bCs/>
          <w:sz w:val="22"/>
          <w:szCs w:val="22"/>
        </w:rPr>
        <w:t xml:space="preserve">environment and premises of laboratory, </w:t>
      </w:r>
    </w:p>
    <w:p w14:paraId="3631C9A2" w14:textId="77777777" w:rsidR="00766ACE" w:rsidRDefault="007C5379" w:rsidP="00B60647">
      <w:pPr>
        <w:pStyle w:val="ListParagraph"/>
        <w:numPr>
          <w:ilvl w:val="0"/>
          <w:numId w:val="32"/>
        </w:numPr>
        <w:spacing w:after="120"/>
        <w:ind w:right="630"/>
        <w:jc w:val="both"/>
        <w:rPr>
          <w:rFonts w:asciiTheme="minorHAnsi" w:hAnsiTheme="minorHAnsi" w:cstheme="minorHAnsi"/>
          <w:bCs/>
          <w:sz w:val="22"/>
          <w:szCs w:val="22"/>
        </w:rPr>
      </w:pPr>
      <w:r>
        <w:rPr>
          <w:rFonts w:asciiTheme="minorHAnsi" w:hAnsiTheme="minorHAnsi" w:cstheme="minorHAnsi"/>
          <w:bCs/>
          <w:sz w:val="22"/>
          <w:szCs w:val="22"/>
        </w:rPr>
        <w:t xml:space="preserve">identifying the standardized </w:t>
      </w:r>
      <w:r w:rsidR="0097050C">
        <w:rPr>
          <w:rFonts w:asciiTheme="minorHAnsi" w:hAnsiTheme="minorHAnsi" w:cstheme="minorHAnsi"/>
          <w:bCs/>
          <w:sz w:val="22"/>
          <w:szCs w:val="22"/>
        </w:rPr>
        <w:t xml:space="preserve">reference </w:t>
      </w:r>
      <w:r>
        <w:rPr>
          <w:rFonts w:asciiTheme="minorHAnsi" w:hAnsiTheme="minorHAnsi" w:cstheme="minorHAnsi"/>
          <w:bCs/>
          <w:sz w:val="22"/>
          <w:szCs w:val="22"/>
        </w:rPr>
        <w:t>method</w:t>
      </w:r>
      <w:r w:rsidR="0097050C">
        <w:rPr>
          <w:rFonts w:asciiTheme="minorHAnsi" w:hAnsiTheme="minorHAnsi" w:cstheme="minorHAnsi"/>
          <w:bCs/>
          <w:sz w:val="22"/>
          <w:szCs w:val="22"/>
        </w:rPr>
        <w:t>s</w:t>
      </w:r>
      <w:r>
        <w:rPr>
          <w:rFonts w:asciiTheme="minorHAnsi" w:hAnsiTheme="minorHAnsi" w:cstheme="minorHAnsi"/>
          <w:bCs/>
          <w:sz w:val="22"/>
          <w:szCs w:val="22"/>
        </w:rPr>
        <w:t xml:space="preserve"> and descri</w:t>
      </w:r>
      <w:r w:rsidR="007518CB">
        <w:rPr>
          <w:rFonts w:asciiTheme="minorHAnsi" w:hAnsiTheme="minorHAnsi" w:cstheme="minorHAnsi"/>
          <w:bCs/>
          <w:sz w:val="22"/>
          <w:szCs w:val="22"/>
        </w:rPr>
        <w:t xml:space="preserve">bing in-house methods, </w:t>
      </w:r>
    </w:p>
    <w:p w14:paraId="3D254866" w14:textId="77777777" w:rsidR="00766ACE" w:rsidRDefault="007518CB" w:rsidP="00B60647">
      <w:pPr>
        <w:pStyle w:val="ListParagraph"/>
        <w:numPr>
          <w:ilvl w:val="0"/>
          <w:numId w:val="32"/>
        </w:numPr>
        <w:spacing w:after="120"/>
        <w:ind w:right="630"/>
        <w:jc w:val="both"/>
        <w:rPr>
          <w:rFonts w:asciiTheme="minorHAnsi" w:hAnsiTheme="minorHAnsi" w:cstheme="minorHAnsi"/>
          <w:bCs/>
          <w:sz w:val="22"/>
          <w:szCs w:val="22"/>
        </w:rPr>
      </w:pPr>
      <w:r>
        <w:rPr>
          <w:rFonts w:asciiTheme="minorHAnsi" w:hAnsiTheme="minorHAnsi" w:cstheme="minorHAnsi"/>
          <w:bCs/>
          <w:sz w:val="22"/>
          <w:szCs w:val="22"/>
        </w:rPr>
        <w:t xml:space="preserve">ensuring the most up-to-date version to be used, </w:t>
      </w:r>
    </w:p>
    <w:p w14:paraId="7F6220FE" w14:textId="77777777" w:rsidR="00766ACE" w:rsidRDefault="00205051" w:rsidP="00B60647">
      <w:pPr>
        <w:pStyle w:val="ListParagraph"/>
        <w:numPr>
          <w:ilvl w:val="0"/>
          <w:numId w:val="32"/>
        </w:numPr>
        <w:spacing w:after="120"/>
        <w:ind w:right="630"/>
        <w:jc w:val="both"/>
        <w:rPr>
          <w:rFonts w:asciiTheme="minorHAnsi" w:hAnsiTheme="minorHAnsi" w:cstheme="minorHAnsi"/>
          <w:bCs/>
          <w:sz w:val="22"/>
          <w:szCs w:val="22"/>
        </w:rPr>
      </w:pPr>
      <w:r>
        <w:rPr>
          <w:rFonts w:asciiTheme="minorHAnsi" w:hAnsiTheme="minorHAnsi" w:cstheme="minorHAnsi"/>
          <w:bCs/>
          <w:sz w:val="22"/>
          <w:szCs w:val="22"/>
        </w:rPr>
        <w:t>equipment preparation</w:t>
      </w:r>
      <w:r w:rsidR="001241C5">
        <w:rPr>
          <w:rFonts w:asciiTheme="minorHAnsi" w:hAnsiTheme="minorHAnsi" w:cstheme="minorHAnsi"/>
          <w:bCs/>
          <w:sz w:val="22"/>
          <w:szCs w:val="22"/>
        </w:rPr>
        <w:t xml:space="preserve"> and sample handling, </w:t>
      </w:r>
    </w:p>
    <w:p w14:paraId="121690B5" w14:textId="77777777" w:rsidR="00766ACE" w:rsidRDefault="00766ACE" w:rsidP="00B60647">
      <w:pPr>
        <w:pStyle w:val="ListParagraph"/>
        <w:numPr>
          <w:ilvl w:val="0"/>
          <w:numId w:val="32"/>
        </w:numPr>
        <w:spacing w:after="120"/>
        <w:ind w:right="630"/>
        <w:jc w:val="both"/>
        <w:rPr>
          <w:rFonts w:asciiTheme="minorHAnsi" w:hAnsiTheme="minorHAnsi" w:cstheme="minorHAnsi"/>
          <w:bCs/>
          <w:sz w:val="22"/>
          <w:szCs w:val="22"/>
        </w:rPr>
      </w:pPr>
      <w:r>
        <w:rPr>
          <w:rFonts w:asciiTheme="minorHAnsi" w:hAnsiTheme="minorHAnsi" w:cstheme="minorHAnsi"/>
          <w:bCs/>
          <w:sz w:val="22"/>
          <w:szCs w:val="22"/>
        </w:rPr>
        <w:t>v</w:t>
      </w:r>
      <w:r w:rsidR="0097050C">
        <w:rPr>
          <w:rFonts w:asciiTheme="minorHAnsi" w:hAnsiTheme="minorHAnsi" w:cstheme="minorHAnsi"/>
          <w:bCs/>
          <w:sz w:val="22"/>
          <w:szCs w:val="22"/>
        </w:rPr>
        <w:t xml:space="preserve">alidation in-house methods and ensuring standardized reference method </w:t>
      </w:r>
      <w:r w:rsidR="00D62320">
        <w:rPr>
          <w:rFonts w:asciiTheme="minorHAnsi" w:hAnsiTheme="minorHAnsi" w:cstheme="minorHAnsi"/>
          <w:bCs/>
          <w:sz w:val="22"/>
          <w:szCs w:val="22"/>
        </w:rPr>
        <w:t xml:space="preserve">to be fully followed to the letter, </w:t>
      </w:r>
    </w:p>
    <w:p w14:paraId="2DDAE0A0" w14:textId="77777777" w:rsidR="00766ACE" w:rsidRDefault="003A67C6" w:rsidP="00B60647">
      <w:pPr>
        <w:pStyle w:val="ListParagraph"/>
        <w:numPr>
          <w:ilvl w:val="0"/>
          <w:numId w:val="32"/>
        </w:numPr>
        <w:spacing w:after="120"/>
        <w:ind w:right="630"/>
        <w:jc w:val="both"/>
        <w:rPr>
          <w:rFonts w:asciiTheme="minorHAnsi" w:hAnsiTheme="minorHAnsi" w:cstheme="minorHAnsi"/>
          <w:bCs/>
          <w:sz w:val="22"/>
          <w:szCs w:val="22"/>
        </w:rPr>
      </w:pPr>
      <w:r>
        <w:rPr>
          <w:rFonts w:asciiTheme="minorHAnsi" w:hAnsiTheme="minorHAnsi" w:cstheme="minorHAnsi"/>
          <w:bCs/>
          <w:sz w:val="22"/>
          <w:szCs w:val="22"/>
        </w:rPr>
        <w:t xml:space="preserve">the process for the analytical calibration of the selected standards, </w:t>
      </w:r>
    </w:p>
    <w:p w14:paraId="23C5C2F2" w14:textId="0229E995" w:rsidR="00766ACE" w:rsidRDefault="00831045" w:rsidP="00B60647">
      <w:pPr>
        <w:pStyle w:val="ListParagraph"/>
        <w:numPr>
          <w:ilvl w:val="0"/>
          <w:numId w:val="32"/>
        </w:numPr>
        <w:spacing w:after="120"/>
        <w:ind w:right="630"/>
        <w:jc w:val="both"/>
        <w:rPr>
          <w:rFonts w:asciiTheme="minorHAnsi" w:hAnsiTheme="minorHAnsi" w:cstheme="minorHAnsi"/>
          <w:bCs/>
          <w:sz w:val="22"/>
          <w:szCs w:val="22"/>
        </w:rPr>
      </w:pPr>
      <w:r>
        <w:rPr>
          <w:rFonts w:asciiTheme="minorHAnsi" w:hAnsiTheme="minorHAnsi" w:cstheme="minorHAnsi"/>
          <w:bCs/>
          <w:sz w:val="22"/>
          <w:szCs w:val="22"/>
        </w:rPr>
        <w:t>replicability</w:t>
      </w:r>
      <w:r w:rsidR="000E3D53">
        <w:rPr>
          <w:rFonts w:asciiTheme="minorHAnsi" w:hAnsiTheme="minorHAnsi" w:cstheme="minorHAnsi"/>
          <w:bCs/>
          <w:sz w:val="22"/>
          <w:szCs w:val="22"/>
        </w:rPr>
        <w:t xml:space="preserve"> and accuracy control, </w:t>
      </w:r>
    </w:p>
    <w:p w14:paraId="150EDB01" w14:textId="77777777" w:rsidR="00766ACE" w:rsidRDefault="000E3D53" w:rsidP="00B60647">
      <w:pPr>
        <w:pStyle w:val="ListParagraph"/>
        <w:numPr>
          <w:ilvl w:val="0"/>
          <w:numId w:val="32"/>
        </w:numPr>
        <w:spacing w:after="120"/>
        <w:ind w:right="630"/>
        <w:jc w:val="both"/>
        <w:rPr>
          <w:rFonts w:asciiTheme="minorHAnsi" w:hAnsiTheme="minorHAnsi" w:cstheme="minorHAnsi"/>
          <w:bCs/>
          <w:sz w:val="22"/>
          <w:szCs w:val="22"/>
        </w:rPr>
      </w:pPr>
      <w:r>
        <w:rPr>
          <w:rFonts w:asciiTheme="minorHAnsi" w:hAnsiTheme="minorHAnsi" w:cstheme="minorHAnsi"/>
          <w:bCs/>
          <w:sz w:val="22"/>
          <w:szCs w:val="22"/>
        </w:rPr>
        <w:t xml:space="preserve">acceptance/rejection criteria, </w:t>
      </w:r>
    </w:p>
    <w:p w14:paraId="3C5B524C" w14:textId="77777777" w:rsidR="00766ACE" w:rsidRDefault="000E3D53" w:rsidP="00B60647">
      <w:pPr>
        <w:pStyle w:val="ListParagraph"/>
        <w:numPr>
          <w:ilvl w:val="0"/>
          <w:numId w:val="32"/>
        </w:numPr>
        <w:spacing w:after="120"/>
        <w:ind w:right="630"/>
        <w:jc w:val="both"/>
        <w:rPr>
          <w:rFonts w:asciiTheme="minorHAnsi" w:hAnsiTheme="minorHAnsi" w:cstheme="minorHAnsi"/>
          <w:bCs/>
          <w:sz w:val="22"/>
          <w:szCs w:val="22"/>
        </w:rPr>
      </w:pPr>
      <w:r>
        <w:rPr>
          <w:rFonts w:asciiTheme="minorHAnsi" w:hAnsiTheme="minorHAnsi" w:cstheme="minorHAnsi"/>
          <w:bCs/>
          <w:sz w:val="22"/>
          <w:szCs w:val="22"/>
        </w:rPr>
        <w:t xml:space="preserve">validation of results, </w:t>
      </w:r>
    </w:p>
    <w:p w14:paraId="05E4BEBC" w14:textId="415BB6D3" w:rsidR="00766ACE" w:rsidRDefault="000E3D53" w:rsidP="00B60647">
      <w:pPr>
        <w:pStyle w:val="ListParagraph"/>
        <w:numPr>
          <w:ilvl w:val="0"/>
          <w:numId w:val="32"/>
        </w:numPr>
        <w:spacing w:after="120"/>
        <w:ind w:right="630"/>
        <w:jc w:val="both"/>
        <w:rPr>
          <w:rFonts w:asciiTheme="minorHAnsi" w:hAnsiTheme="minorHAnsi" w:cstheme="minorHAnsi"/>
          <w:bCs/>
          <w:sz w:val="22"/>
          <w:szCs w:val="22"/>
        </w:rPr>
      </w:pPr>
      <w:r>
        <w:rPr>
          <w:rFonts w:asciiTheme="minorHAnsi" w:hAnsiTheme="minorHAnsi" w:cstheme="minorHAnsi"/>
          <w:bCs/>
          <w:sz w:val="22"/>
          <w:szCs w:val="22"/>
        </w:rPr>
        <w:lastRenderedPageBreak/>
        <w:t>uncertainties</w:t>
      </w:r>
      <w:r w:rsidR="00BC24C5">
        <w:rPr>
          <w:rFonts w:asciiTheme="minorHAnsi" w:hAnsiTheme="minorHAnsi" w:cstheme="minorHAnsi"/>
          <w:bCs/>
          <w:sz w:val="22"/>
          <w:szCs w:val="22"/>
        </w:rPr>
        <w:t>,</w:t>
      </w:r>
      <w:r>
        <w:rPr>
          <w:rFonts w:asciiTheme="minorHAnsi" w:hAnsiTheme="minorHAnsi" w:cstheme="minorHAnsi"/>
          <w:bCs/>
          <w:sz w:val="22"/>
          <w:szCs w:val="22"/>
        </w:rPr>
        <w:t xml:space="preserve"> </w:t>
      </w:r>
    </w:p>
    <w:p w14:paraId="402AC311" w14:textId="65DE8147" w:rsidR="006F4D62" w:rsidRDefault="000E3D53" w:rsidP="00B60647">
      <w:pPr>
        <w:pStyle w:val="ListParagraph"/>
        <w:numPr>
          <w:ilvl w:val="0"/>
          <w:numId w:val="32"/>
        </w:numPr>
        <w:spacing w:after="120"/>
        <w:ind w:right="630"/>
        <w:jc w:val="both"/>
        <w:rPr>
          <w:rFonts w:asciiTheme="minorHAnsi" w:hAnsiTheme="minorHAnsi" w:cstheme="minorHAnsi"/>
          <w:bCs/>
          <w:sz w:val="22"/>
          <w:szCs w:val="22"/>
        </w:rPr>
      </w:pPr>
      <w:r>
        <w:rPr>
          <w:rFonts w:asciiTheme="minorHAnsi" w:hAnsiTheme="minorHAnsi" w:cstheme="minorHAnsi"/>
          <w:bCs/>
          <w:sz w:val="22"/>
          <w:szCs w:val="22"/>
        </w:rPr>
        <w:t>validation of software</w:t>
      </w:r>
      <w:r w:rsidR="00BC24C5">
        <w:rPr>
          <w:rFonts w:asciiTheme="minorHAnsi" w:hAnsiTheme="minorHAnsi" w:cstheme="minorHAnsi"/>
          <w:bCs/>
          <w:sz w:val="22"/>
          <w:szCs w:val="22"/>
        </w:rPr>
        <w:t>,</w:t>
      </w:r>
    </w:p>
    <w:p w14:paraId="0CE57721" w14:textId="002F75B6" w:rsidR="004F0B7F" w:rsidRPr="004F0B7F" w:rsidRDefault="004F0B7F" w:rsidP="00B60647">
      <w:pPr>
        <w:pStyle w:val="ListParagraph"/>
        <w:numPr>
          <w:ilvl w:val="0"/>
          <w:numId w:val="32"/>
        </w:numPr>
        <w:spacing w:after="120"/>
        <w:ind w:right="630"/>
        <w:jc w:val="both"/>
        <w:rPr>
          <w:rFonts w:asciiTheme="minorHAnsi" w:hAnsiTheme="minorHAnsi" w:cstheme="minorHAnsi"/>
          <w:bCs/>
          <w:sz w:val="22"/>
          <w:szCs w:val="22"/>
        </w:rPr>
      </w:pPr>
      <w:r w:rsidRPr="004F0B7F">
        <w:rPr>
          <w:rFonts w:asciiTheme="minorHAnsi" w:hAnsiTheme="minorHAnsi" w:cstheme="minorHAnsi"/>
          <w:bCs/>
          <w:sz w:val="22"/>
          <w:szCs w:val="22"/>
        </w:rPr>
        <w:t>reagent and material preparation</w:t>
      </w:r>
      <w:r>
        <w:rPr>
          <w:rFonts w:asciiTheme="minorHAnsi" w:hAnsiTheme="minorHAnsi" w:cstheme="minorHAnsi"/>
          <w:bCs/>
          <w:sz w:val="22"/>
          <w:szCs w:val="22"/>
        </w:rPr>
        <w:t>,</w:t>
      </w:r>
    </w:p>
    <w:p w14:paraId="5A17E0D6" w14:textId="5DF8B0C8" w:rsidR="004F0B7F" w:rsidRPr="004F0B7F" w:rsidRDefault="004F0B7F" w:rsidP="00B60647">
      <w:pPr>
        <w:pStyle w:val="ListParagraph"/>
        <w:numPr>
          <w:ilvl w:val="0"/>
          <w:numId w:val="32"/>
        </w:numPr>
        <w:spacing w:after="120"/>
        <w:ind w:right="630"/>
        <w:jc w:val="both"/>
        <w:rPr>
          <w:rFonts w:asciiTheme="minorHAnsi" w:hAnsiTheme="minorHAnsi" w:cstheme="minorHAnsi"/>
          <w:bCs/>
          <w:sz w:val="22"/>
          <w:szCs w:val="22"/>
        </w:rPr>
      </w:pPr>
      <w:r w:rsidRPr="004F0B7F">
        <w:rPr>
          <w:rFonts w:asciiTheme="minorHAnsi" w:hAnsiTheme="minorHAnsi" w:cstheme="minorHAnsi"/>
          <w:bCs/>
          <w:sz w:val="22"/>
          <w:szCs w:val="22"/>
        </w:rPr>
        <w:t>characteristics of operational steps</w:t>
      </w:r>
      <w:r>
        <w:rPr>
          <w:rFonts w:asciiTheme="minorHAnsi" w:hAnsiTheme="minorHAnsi" w:cstheme="minorHAnsi"/>
          <w:bCs/>
          <w:sz w:val="22"/>
          <w:szCs w:val="22"/>
        </w:rPr>
        <w:t>,</w:t>
      </w:r>
    </w:p>
    <w:p w14:paraId="61196641" w14:textId="421D5CA4" w:rsidR="004F0B7F" w:rsidRDefault="004F0B7F" w:rsidP="00B60647">
      <w:pPr>
        <w:pStyle w:val="ListParagraph"/>
        <w:numPr>
          <w:ilvl w:val="0"/>
          <w:numId w:val="32"/>
        </w:numPr>
        <w:spacing w:after="120"/>
        <w:ind w:right="630"/>
        <w:jc w:val="both"/>
        <w:rPr>
          <w:rFonts w:asciiTheme="minorHAnsi" w:hAnsiTheme="minorHAnsi" w:cstheme="minorHAnsi"/>
          <w:bCs/>
          <w:sz w:val="22"/>
          <w:szCs w:val="22"/>
        </w:rPr>
      </w:pPr>
      <w:r w:rsidRPr="004F0B7F">
        <w:rPr>
          <w:rFonts w:asciiTheme="minorHAnsi" w:hAnsiTheme="minorHAnsi" w:cstheme="minorHAnsi"/>
          <w:bCs/>
          <w:sz w:val="22"/>
          <w:szCs w:val="22"/>
        </w:rPr>
        <w:t>calibration, quality control (QC), and proficiency testing materials</w:t>
      </w:r>
      <w:r>
        <w:rPr>
          <w:rFonts w:asciiTheme="minorHAnsi" w:hAnsiTheme="minorHAnsi" w:cstheme="minorHAnsi"/>
          <w:bCs/>
          <w:sz w:val="22"/>
          <w:szCs w:val="22"/>
        </w:rPr>
        <w:t>,</w:t>
      </w:r>
    </w:p>
    <w:p w14:paraId="4E6220B9" w14:textId="77777777" w:rsidR="00132356" w:rsidRPr="00132356" w:rsidRDefault="00132356" w:rsidP="00B60647">
      <w:pPr>
        <w:pStyle w:val="ListParagraph"/>
        <w:numPr>
          <w:ilvl w:val="0"/>
          <w:numId w:val="32"/>
        </w:numPr>
        <w:spacing w:after="120"/>
        <w:ind w:right="630"/>
        <w:jc w:val="both"/>
        <w:rPr>
          <w:rFonts w:asciiTheme="minorHAnsi" w:hAnsiTheme="minorHAnsi" w:cstheme="minorHAnsi"/>
          <w:bCs/>
          <w:sz w:val="22"/>
          <w:szCs w:val="22"/>
        </w:rPr>
      </w:pPr>
      <w:r w:rsidRPr="00132356">
        <w:rPr>
          <w:rFonts w:asciiTheme="minorHAnsi" w:hAnsiTheme="minorHAnsi" w:cstheme="minorHAnsi"/>
          <w:bCs/>
          <w:sz w:val="22"/>
          <w:szCs w:val="22"/>
        </w:rPr>
        <w:t xml:space="preserve">reagent and material </w:t>
      </w:r>
      <w:proofErr w:type="gramStart"/>
      <w:r w:rsidRPr="00132356">
        <w:rPr>
          <w:rFonts w:asciiTheme="minorHAnsi" w:hAnsiTheme="minorHAnsi" w:cstheme="minorHAnsi"/>
          <w:bCs/>
          <w:sz w:val="22"/>
          <w:szCs w:val="22"/>
        </w:rPr>
        <w:t>preparation;</w:t>
      </w:r>
      <w:proofErr w:type="gramEnd"/>
    </w:p>
    <w:p w14:paraId="258E3FB6" w14:textId="77777777" w:rsidR="00132356" w:rsidRPr="00132356" w:rsidRDefault="00132356" w:rsidP="00B60647">
      <w:pPr>
        <w:pStyle w:val="ListParagraph"/>
        <w:numPr>
          <w:ilvl w:val="0"/>
          <w:numId w:val="32"/>
        </w:numPr>
        <w:spacing w:after="120"/>
        <w:ind w:right="630"/>
        <w:jc w:val="both"/>
        <w:rPr>
          <w:rFonts w:asciiTheme="minorHAnsi" w:hAnsiTheme="minorHAnsi" w:cstheme="minorHAnsi"/>
          <w:bCs/>
          <w:sz w:val="22"/>
          <w:szCs w:val="22"/>
        </w:rPr>
      </w:pPr>
      <w:r w:rsidRPr="00132356">
        <w:rPr>
          <w:rFonts w:asciiTheme="minorHAnsi" w:hAnsiTheme="minorHAnsi" w:cstheme="minorHAnsi"/>
          <w:bCs/>
          <w:sz w:val="22"/>
          <w:szCs w:val="22"/>
        </w:rPr>
        <w:t xml:space="preserve">characteristics of operational </w:t>
      </w:r>
      <w:proofErr w:type="gramStart"/>
      <w:r w:rsidRPr="00132356">
        <w:rPr>
          <w:rFonts w:asciiTheme="minorHAnsi" w:hAnsiTheme="minorHAnsi" w:cstheme="minorHAnsi"/>
          <w:bCs/>
          <w:sz w:val="22"/>
          <w:szCs w:val="22"/>
        </w:rPr>
        <w:t>steps;</w:t>
      </w:r>
      <w:proofErr w:type="gramEnd"/>
    </w:p>
    <w:p w14:paraId="5D2EFAA3" w14:textId="77777777" w:rsidR="00132356" w:rsidRPr="00132356" w:rsidRDefault="00132356" w:rsidP="00B60647">
      <w:pPr>
        <w:pStyle w:val="ListParagraph"/>
        <w:numPr>
          <w:ilvl w:val="0"/>
          <w:numId w:val="32"/>
        </w:numPr>
        <w:spacing w:after="120"/>
        <w:ind w:right="630"/>
        <w:jc w:val="both"/>
        <w:rPr>
          <w:rFonts w:asciiTheme="minorHAnsi" w:hAnsiTheme="minorHAnsi" w:cstheme="minorHAnsi"/>
          <w:bCs/>
          <w:sz w:val="22"/>
          <w:szCs w:val="22"/>
        </w:rPr>
      </w:pPr>
      <w:r w:rsidRPr="00132356">
        <w:rPr>
          <w:rFonts w:asciiTheme="minorHAnsi" w:hAnsiTheme="minorHAnsi" w:cstheme="minorHAnsi"/>
          <w:bCs/>
          <w:sz w:val="22"/>
          <w:szCs w:val="22"/>
        </w:rPr>
        <w:t xml:space="preserve">calibration, quality control (QC), and proficiency testing </w:t>
      </w:r>
      <w:proofErr w:type="gramStart"/>
      <w:r w:rsidRPr="00132356">
        <w:rPr>
          <w:rFonts w:asciiTheme="minorHAnsi" w:hAnsiTheme="minorHAnsi" w:cstheme="minorHAnsi"/>
          <w:bCs/>
          <w:sz w:val="22"/>
          <w:szCs w:val="22"/>
        </w:rPr>
        <w:t>materials;</w:t>
      </w:r>
      <w:proofErr w:type="gramEnd"/>
    </w:p>
    <w:p w14:paraId="467E8527" w14:textId="5A5683ED" w:rsidR="00132356" w:rsidRPr="00BC24C5" w:rsidRDefault="00132356" w:rsidP="00B60647">
      <w:pPr>
        <w:pStyle w:val="ListParagraph"/>
        <w:numPr>
          <w:ilvl w:val="0"/>
          <w:numId w:val="32"/>
        </w:numPr>
        <w:spacing w:after="120"/>
        <w:ind w:right="630"/>
        <w:jc w:val="both"/>
        <w:rPr>
          <w:rFonts w:asciiTheme="minorHAnsi" w:hAnsiTheme="minorHAnsi" w:cstheme="minorHAnsi"/>
          <w:bCs/>
          <w:sz w:val="22"/>
          <w:szCs w:val="22"/>
        </w:rPr>
      </w:pPr>
      <w:r w:rsidRPr="00132356">
        <w:rPr>
          <w:rFonts w:asciiTheme="minorHAnsi" w:hAnsiTheme="minorHAnsi" w:cstheme="minorHAnsi"/>
          <w:bCs/>
          <w:sz w:val="22"/>
          <w:szCs w:val="22"/>
        </w:rPr>
        <w:t>interpretation and judgment.</w:t>
      </w:r>
    </w:p>
    <w:p w14:paraId="438A36CC" w14:textId="75101E0B" w:rsidR="006F4D62" w:rsidRDefault="006F4D62" w:rsidP="00B60647">
      <w:pPr>
        <w:pStyle w:val="ListParagraph"/>
        <w:numPr>
          <w:ilvl w:val="0"/>
          <w:numId w:val="30"/>
        </w:numPr>
        <w:spacing w:after="120"/>
        <w:ind w:right="630"/>
        <w:jc w:val="both"/>
        <w:rPr>
          <w:rFonts w:asciiTheme="minorHAnsi" w:hAnsiTheme="minorHAnsi" w:cstheme="minorHAnsi"/>
          <w:bCs/>
          <w:sz w:val="22"/>
          <w:szCs w:val="22"/>
        </w:rPr>
      </w:pPr>
      <w:r w:rsidRPr="00C83252">
        <w:rPr>
          <w:rFonts w:asciiTheme="minorHAnsi" w:hAnsiTheme="minorHAnsi" w:cstheme="minorHAnsi"/>
          <w:bCs/>
          <w:sz w:val="22"/>
          <w:szCs w:val="22"/>
        </w:rPr>
        <w:t xml:space="preserve">Conduct the </w:t>
      </w:r>
      <w:r w:rsidR="002F15EF">
        <w:rPr>
          <w:rFonts w:asciiTheme="minorHAnsi" w:hAnsiTheme="minorHAnsi" w:cstheme="minorHAnsi"/>
          <w:bCs/>
          <w:sz w:val="22"/>
          <w:szCs w:val="22"/>
        </w:rPr>
        <w:t>t</w:t>
      </w:r>
      <w:r w:rsidRPr="00C83252">
        <w:rPr>
          <w:rFonts w:asciiTheme="minorHAnsi" w:hAnsiTheme="minorHAnsi" w:cstheme="minorHAnsi"/>
          <w:bCs/>
          <w:sz w:val="22"/>
          <w:szCs w:val="22"/>
        </w:rPr>
        <w:t>raining</w:t>
      </w:r>
      <w:r w:rsidR="002F15EF">
        <w:rPr>
          <w:rFonts w:asciiTheme="minorHAnsi" w:hAnsiTheme="minorHAnsi" w:cstheme="minorHAnsi"/>
          <w:bCs/>
          <w:sz w:val="22"/>
          <w:szCs w:val="22"/>
        </w:rPr>
        <w:t xml:space="preserve">/workshop </w:t>
      </w:r>
      <w:r w:rsidRPr="00C83252">
        <w:rPr>
          <w:rFonts w:asciiTheme="minorHAnsi" w:hAnsiTheme="minorHAnsi" w:cstheme="minorHAnsi"/>
          <w:bCs/>
          <w:sz w:val="22"/>
          <w:szCs w:val="22"/>
        </w:rPr>
        <w:t xml:space="preserve">to provide the aspiring the </w:t>
      </w:r>
      <w:r w:rsidR="00A44BCE">
        <w:rPr>
          <w:rFonts w:asciiTheme="minorHAnsi" w:hAnsiTheme="minorHAnsi" w:cstheme="minorHAnsi"/>
          <w:bCs/>
          <w:sz w:val="22"/>
          <w:szCs w:val="22"/>
        </w:rPr>
        <w:t>SLA’s</w:t>
      </w:r>
      <w:r w:rsidR="00A44BCE" w:rsidRPr="00C83252">
        <w:rPr>
          <w:rFonts w:asciiTheme="minorHAnsi" w:hAnsiTheme="minorHAnsi" w:cstheme="minorHAnsi"/>
          <w:bCs/>
          <w:sz w:val="22"/>
          <w:szCs w:val="22"/>
        </w:rPr>
        <w:t xml:space="preserve"> </w:t>
      </w:r>
      <w:r w:rsidRPr="00C83252">
        <w:rPr>
          <w:rFonts w:asciiTheme="minorHAnsi" w:hAnsiTheme="minorHAnsi" w:cstheme="minorHAnsi"/>
          <w:bCs/>
          <w:sz w:val="22"/>
          <w:szCs w:val="22"/>
        </w:rPr>
        <w:t>personal with the knowledge and understanding they need to perform their duties with skill and competence when performing the serological analysis of the Salmonella.</w:t>
      </w:r>
      <w:r w:rsidR="000E74FE">
        <w:rPr>
          <w:rFonts w:asciiTheme="minorHAnsi" w:hAnsiTheme="minorHAnsi" w:cstheme="minorHAnsi"/>
          <w:bCs/>
          <w:sz w:val="22"/>
          <w:szCs w:val="22"/>
        </w:rPr>
        <w:t xml:space="preserve"> </w:t>
      </w:r>
      <w:proofErr w:type="gramStart"/>
      <w:r w:rsidR="000E74FE">
        <w:rPr>
          <w:rFonts w:asciiTheme="minorHAnsi" w:hAnsiTheme="minorHAnsi" w:cstheme="minorHAnsi"/>
          <w:bCs/>
          <w:sz w:val="22"/>
          <w:szCs w:val="22"/>
        </w:rPr>
        <w:t>I</w:t>
      </w:r>
      <w:r w:rsidR="00F728D7">
        <w:rPr>
          <w:rFonts w:asciiTheme="minorHAnsi" w:hAnsiTheme="minorHAnsi" w:cstheme="minorHAnsi"/>
          <w:bCs/>
          <w:sz w:val="22"/>
          <w:szCs w:val="22"/>
        </w:rPr>
        <w:t>n order to</w:t>
      </w:r>
      <w:proofErr w:type="gramEnd"/>
      <w:r w:rsidR="00F728D7">
        <w:rPr>
          <w:rFonts w:asciiTheme="minorHAnsi" w:hAnsiTheme="minorHAnsi" w:cstheme="minorHAnsi"/>
          <w:bCs/>
          <w:sz w:val="22"/>
          <w:szCs w:val="22"/>
        </w:rPr>
        <w:t xml:space="preserve"> be in line with the </w:t>
      </w:r>
      <w:r w:rsidR="000E74FE">
        <w:rPr>
          <w:rFonts w:asciiTheme="minorHAnsi" w:hAnsiTheme="minorHAnsi" w:cstheme="minorHAnsi"/>
          <w:bCs/>
          <w:sz w:val="22"/>
          <w:szCs w:val="22"/>
        </w:rPr>
        <w:t xml:space="preserve">workplan, </w:t>
      </w:r>
      <w:r w:rsidR="00981791">
        <w:rPr>
          <w:rFonts w:asciiTheme="minorHAnsi" w:hAnsiTheme="minorHAnsi" w:cstheme="minorHAnsi"/>
          <w:bCs/>
          <w:sz w:val="22"/>
          <w:szCs w:val="22"/>
        </w:rPr>
        <w:t>online-mentorship</w:t>
      </w:r>
      <w:r w:rsidR="00B9265A">
        <w:rPr>
          <w:rFonts w:asciiTheme="minorHAnsi" w:hAnsiTheme="minorHAnsi" w:cstheme="minorHAnsi"/>
          <w:bCs/>
          <w:sz w:val="22"/>
          <w:szCs w:val="22"/>
        </w:rPr>
        <w:t xml:space="preserve"> meeting</w:t>
      </w:r>
      <w:r w:rsidR="005363F1">
        <w:rPr>
          <w:rFonts w:asciiTheme="minorHAnsi" w:hAnsiTheme="minorHAnsi" w:cstheme="minorHAnsi"/>
          <w:bCs/>
          <w:sz w:val="22"/>
          <w:szCs w:val="22"/>
        </w:rPr>
        <w:t xml:space="preserve">s </w:t>
      </w:r>
      <w:r w:rsidR="00C260B8">
        <w:rPr>
          <w:rFonts w:asciiTheme="minorHAnsi" w:hAnsiTheme="minorHAnsi" w:cstheme="minorHAnsi"/>
          <w:bCs/>
          <w:sz w:val="22"/>
          <w:szCs w:val="22"/>
        </w:rPr>
        <w:t xml:space="preserve">(based </w:t>
      </w:r>
      <w:r w:rsidR="00F728D7">
        <w:rPr>
          <w:rFonts w:asciiTheme="minorHAnsi" w:hAnsiTheme="minorHAnsi" w:cstheme="minorHAnsi"/>
          <w:bCs/>
          <w:sz w:val="22"/>
          <w:szCs w:val="22"/>
        </w:rPr>
        <w:t xml:space="preserve">emails) </w:t>
      </w:r>
      <w:r w:rsidR="00B9265A">
        <w:rPr>
          <w:rFonts w:asciiTheme="minorHAnsi" w:hAnsiTheme="minorHAnsi" w:cstheme="minorHAnsi"/>
          <w:bCs/>
          <w:sz w:val="22"/>
          <w:szCs w:val="22"/>
        </w:rPr>
        <w:t xml:space="preserve">one a month with </w:t>
      </w:r>
      <w:r w:rsidR="000E74FE">
        <w:rPr>
          <w:rFonts w:asciiTheme="minorHAnsi" w:hAnsiTheme="minorHAnsi" w:cstheme="minorHAnsi"/>
          <w:bCs/>
          <w:sz w:val="22"/>
          <w:szCs w:val="22"/>
        </w:rPr>
        <w:t>participation</w:t>
      </w:r>
      <w:r w:rsidR="00B9265A">
        <w:rPr>
          <w:rFonts w:asciiTheme="minorHAnsi" w:hAnsiTheme="minorHAnsi" w:cstheme="minorHAnsi"/>
          <w:bCs/>
          <w:sz w:val="22"/>
          <w:szCs w:val="22"/>
        </w:rPr>
        <w:t xml:space="preserve"> of the SQIL</w:t>
      </w:r>
      <w:r w:rsidR="000E74FE">
        <w:rPr>
          <w:rFonts w:asciiTheme="minorHAnsi" w:hAnsiTheme="minorHAnsi" w:cstheme="minorHAnsi"/>
          <w:bCs/>
          <w:sz w:val="22"/>
          <w:szCs w:val="22"/>
        </w:rPr>
        <w:t xml:space="preserve"> staff</w:t>
      </w:r>
      <w:r w:rsidR="00B9265A">
        <w:rPr>
          <w:rFonts w:asciiTheme="minorHAnsi" w:hAnsiTheme="minorHAnsi" w:cstheme="minorHAnsi"/>
          <w:bCs/>
          <w:sz w:val="22"/>
          <w:szCs w:val="22"/>
        </w:rPr>
        <w:t>.</w:t>
      </w:r>
    </w:p>
    <w:p w14:paraId="574E7492" w14:textId="02BFFD74" w:rsidR="00273D3D" w:rsidRPr="00C83252" w:rsidRDefault="00273D3D" w:rsidP="00B60647">
      <w:pPr>
        <w:pStyle w:val="ListParagraph"/>
        <w:numPr>
          <w:ilvl w:val="0"/>
          <w:numId w:val="30"/>
        </w:numPr>
        <w:spacing w:after="120"/>
        <w:ind w:right="630"/>
        <w:jc w:val="both"/>
        <w:rPr>
          <w:rFonts w:asciiTheme="minorHAnsi" w:hAnsiTheme="minorHAnsi" w:cstheme="minorHAnsi"/>
          <w:bCs/>
          <w:sz w:val="22"/>
          <w:szCs w:val="22"/>
        </w:rPr>
      </w:pPr>
      <w:r w:rsidRPr="00273D3D">
        <w:rPr>
          <w:rFonts w:asciiTheme="minorHAnsi" w:hAnsiTheme="minorHAnsi" w:cstheme="minorHAnsi"/>
          <w:bCs/>
          <w:sz w:val="22"/>
          <w:szCs w:val="22"/>
        </w:rPr>
        <w:t xml:space="preserve">For implementation of the selected reference method </w:t>
      </w:r>
      <w:r>
        <w:rPr>
          <w:rFonts w:asciiTheme="minorHAnsi" w:hAnsiTheme="minorHAnsi" w:cstheme="minorHAnsi"/>
          <w:bCs/>
          <w:sz w:val="22"/>
          <w:szCs w:val="22"/>
        </w:rPr>
        <w:t>and</w:t>
      </w:r>
      <w:r w:rsidRPr="00273D3D">
        <w:rPr>
          <w:rFonts w:asciiTheme="minorHAnsi" w:hAnsiTheme="minorHAnsi" w:cstheme="minorHAnsi"/>
          <w:bCs/>
          <w:sz w:val="22"/>
          <w:szCs w:val="22"/>
        </w:rPr>
        <w:t xml:space="preserve"> </w:t>
      </w:r>
      <w:r w:rsidR="006C27C2">
        <w:rPr>
          <w:rFonts w:asciiTheme="minorHAnsi" w:hAnsiTheme="minorHAnsi" w:cstheme="minorHAnsi"/>
          <w:bCs/>
          <w:sz w:val="22"/>
          <w:szCs w:val="22"/>
        </w:rPr>
        <w:t>checking the on-going progress of the process</w:t>
      </w:r>
      <w:r w:rsidR="00895EB8">
        <w:rPr>
          <w:rFonts w:asciiTheme="minorHAnsi" w:hAnsiTheme="minorHAnsi" w:cstheme="minorHAnsi"/>
          <w:bCs/>
          <w:sz w:val="22"/>
          <w:szCs w:val="22"/>
        </w:rPr>
        <w:t xml:space="preserve"> through the</w:t>
      </w:r>
      <w:r w:rsidR="006C27C2">
        <w:rPr>
          <w:rFonts w:asciiTheme="minorHAnsi" w:hAnsiTheme="minorHAnsi" w:cstheme="minorHAnsi"/>
          <w:bCs/>
          <w:sz w:val="22"/>
          <w:szCs w:val="22"/>
        </w:rPr>
        <w:t xml:space="preserve"> </w:t>
      </w:r>
      <w:r w:rsidRPr="00273D3D">
        <w:rPr>
          <w:rFonts w:asciiTheme="minorHAnsi" w:hAnsiTheme="minorHAnsi" w:cstheme="minorHAnsi"/>
          <w:bCs/>
          <w:sz w:val="22"/>
          <w:szCs w:val="22"/>
        </w:rPr>
        <w:t>conducting trainings</w:t>
      </w:r>
      <w:r w:rsidR="000E74FE">
        <w:rPr>
          <w:rFonts w:asciiTheme="minorHAnsi" w:hAnsiTheme="minorHAnsi" w:cstheme="minorHAnsi"/>
          <w:bCs/>
          <w:sz w:val="22"/>
          <w:szCs w:val="22"/>
        </w:rPr>
        <w:t>/workshops</w:t>
      </w:r>
      <w:r>
        <w:rPr>
          <w:rFonts w:asciiTheme="minorHAnsi" w:hAnsiTheme="minorHAnsi" w:cstheme="minorHAnsi"/>
          <w:bCs/>
          <w:sz w:val="22"/>
          <w:szCs w:val="22"/>
        </w:rPr>
        <w:t xml:space="preserve"> for </w:t>
      </w:r>
      <w:r w:rsidR="0030188F">
        <w:rPr>
          <w:rFonts w:asciiTheme="minorHAnsi" w:hAnsiTheme="minorHAnsi" w:cstheme="minorHAnsi"/>
          <w:bCs/>
          <w:sz w:val="22"/>
          <w:szCs w:val="22"/>
        </w:rPr>
        <w:t xml:space="preserve">SLA </w:t>
      </w:r>
      <w:r>
        <w:rPr>
          <w:rFonts w:asciiTheme="minorHAnsi" w:hAnsiTheme="minorHAnsi" w:cstheme="minorHAnsi"/>
          <w:bCs/>
          <w:sz w:val="22"/>
          <w:szCs w:val="22"/>
        </w:rPr>
        <w:t>laboratory personal</w:t>
      </w:r>
      <w:r w:rsidRPr="00273D3D">
        <w:rPr>
          <w:rFonts w:asciiTheme="minorHAnsi" w:hAnsiTheme="minorHAnsi" w:cstheme="minorHAnsi"/>
          <w:bCs/>
          <w:sz w:val="22"/>
          <w:szCs w:val="22"/>
        </w:rPr>
        <w:t xml:space="preserve">, </w:t>
      </w:r>
      <w:r w:rsidR="00257E1A">
        <w:rPr>
          <w:rFonts w:asciiTheme="minorHAnsi" w:hAnsiTheme="minorHAnsi" w:cstheme="minorHAnsi"/>
          <w:bCs/>
          <w:sz w:val="22"/>
          <w:szCs w:val="22"/>
        </w:rPr>
        <w:t xml:space="preserve">the international </w:t>
      </w:r>
      <w:r w:rsidRPr="00273D3D">
        <w:rPr>
          <w:rFonts w:asciiTheme="minorHAnsi" w:hAnsiTheme="minorHAnsi" w:cstheme="minorHAnsi"/>
          <w:bCs/>
          <w:sz w:val="22"/>
          <w:szCs w:val="22"/>
        </w:rPr>
        <w:t xml:space="preserve">STTA will visit the laboratory </w:t>
      </w:r>
      <w:r w:rsidR="00547225">
        <w:rPr>
          <w:rFonts w:asciiTheme="minorHAnsi" w:hAnsiTheme="minorHAnsi" w:cstheme="minorHAnsi"/>
          <w:bCs/>
          <w:sz w:val="22"/>
          <w:szCs w:val="22"/>
        </w:rPr>
        <w:t>three</w:t>
      </w:r>
      <w:r w:rsidRPr="00273D3D">
        <w:rPr>
          <w:rFonts w:asciiTheme="minorHAnsi" w:hAnsiTheme="minorHAnsi" w:cstheme="minorHAnsi"/>
          <w:bCs/>
          <w:sz w:val="22"/>
          <w:szCs w:val="22"/>
        </w:rPr>
        <w:t xml:space="preserve"> times during 05/01/2021 – 12/20/2021 for </w:t>
      </w:r>
      <w:r w:rsidR="0030188F">
        <w:rPr>
          <w:rFonts w:asciiTheme="minorHAnsi" w:hAnsiTheme="minorHAnsi" w:cstheme="minorHAnsi"/>
          <w:bCs/>
          <w:sz w:val="22"/>
          <w:szCs w:val="22"/>
        </w:rPr>
        <w:t>5 working day</w:t>
      </w:r>
      <w:r w:rsidRPr="00273D3D">
        <w:rPr>
          <w:rFonts w:asciiTheme="minorHAnsi" w:hAnsiTheme="minorHAnsi" w:cstheme="minorHAnsi"/>
          <w:bCs/>
          <w:sz w:val="22"/>
          <w:szCs w:val="22"/>
        </w:rPr>
        <w:t xml:space="preserve"> period.</w:t>
      </w:r>
    </w:p>
    <w:p w14:paraId="36F54AFA" w14:textId="2B44933B" w:rsidR="00C868D1" w:rsidRPr="00B60647" w:rsidRDefault="004F3B10" w:rsidP="00B60647">
      <w:pPr>
        <w:pStyle w:val="paragraph"/>
        <w:spacing w:before="0" w:beforeAutospacing="0" w:after="120" w:afterAutospacing="0"/>
        <w:ind w:left="450" w:right="630"/>
        <w:jc w:val="both"/>
        <w:textAlignment w:val="baseline"/>
        <w:rPr>
          <w:rStyle w:val="normaltextrun"/>
          <w:rFonts w:asciiTheme="minorHAnsi" w:hAnsiTheme="minorHAnsi" w:cstheme="minorHAnsi"/>
          <w:position w:val="1"/>
          <w:sz w:val="22"/>
          <w:szCs w:val="22"/>
        </w:rPr>
      </w:pPr>
      <w:r w:rsidRPr="001B2480">
        <w:rPr>
          <w:rStyle w:val="normaltextrun"/>
          <w:rFonts w:asciiTheme="minorHAnsi" w:hAnsiTheme="minorHAnsi" w:cstheme="minorHAnsi"/>
          <w:position w:val="1"/>
          <w:sz w:val="22"/>
          <w:szCs w:val="22"/>
        </w:rPr>
        <w:t xml:space="preserve">The consultant will work in close coordination of SQIL technical staff. The consultant will be responsible solely for </w:t>
      </w:r>
      <w:r w:rsidR="00575EB7" w:rsidRPr="001B2480">
        <w:rPr>
          <w:rStyle w:val="normaltextrun"/>
          <w:rFonts w:asciiTheme="minorHAnsi" w:hAnsiTheme="minorHAnsi" w:cstheme="minorHAnsi"/>
          <w:position w:val="1"/>
          <w:sz w:val="22"/>
          <w:szCs w:val="22"/>
        </w:rPr>
        <w:t xml:space="preserve">development of </w:t>
      </w:r>
      <w:r w:rsidR="00A67B6F" w:rsidRPr="001B2480">
        <w:rPr>
          <w:rStyle w:val="normaltextrun"/>
          <w:rFonts w:asciiTheme="minorHAnsi" w:hAnsiTheme="minorHAnsi" w:cstheme="minorHAnsi"/>
          <w:position w:val="1"/>
          <w:sz w:val="22"/>
          <w:szCs w:val="22"/>
        </w:rPr>
        <w:t>the requested materials/services.</w:t>
      </w:r>
      <w:r w:rsidRPr="001B2480">
        <w:rPr>
          <w:rStyle w:val="normaltextrun"/>
          <w:rFonts w:asciiTheme="minorHAnsi" w:hAnsiTheme="minorHAnsi" w:cstheme="minorHAnsi"/>
          <w:position w:val="1"/>
          <w:sz w:val="22"/>
          <w:szCs w:val="22"/>
        </w:rPr>
        <w:t xml:space="preserve"> All other logistic issues like possible travel, organizing the workshop, printing and dissemination of materials will be undertaken by the SQIL project. </w:t>
      </w:r>
    </w:p>
    <w:p w14:paraId="23ABB1C1" w14:textId="1EBB7F3D" w:rsidR="003D2F2A" w:rsidRPr="00B60647" w:rsidRDefault="003D2F2A" w:rsidP="00B60647">
      <w:pPr>
        <w:numPr>
          <w:ilvl w:val="0"/>
          <w:numId w:val="16"/>
        </w:numPr>
        <w:spacing w:after="120"/>
        <w:ind w:left="720" w:right="630"/>
        <w:rPr>
          <w:rFonts w:asciiTheme="minorHAnsi" w:hAnsiTheme="minorHAnsi" w:cstheme="minorHAnsi"/>
          <w:b/>
          <w:sz w:val="22"/>
          <w:szCs w:val="22"/>
        </w:rPr>
      </w:pPr>
      <w:r w:rsidRPr="001B2480">
        <w:rPr>
          <w:rFonts w:asciiTheme="minorHAnsi" w:hAnsiTheme="minorHAnsi" w:cstheme="minorHAnsi"/>
          <w:b/>
          <w:sz w:val="22"/>
          <w:szCs w:val="22"/>
        </w:rPr>
        <w:t>Deliverables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3"/>
        <w:gridCol w:w="7212"/>
        <w:gridCol w:w="2335"/>
      </w:tblGrid>
      <w:tr w:rsidR="003D2F2A" w:rsidRPr="001B2480" w14:paraId="4199990F" w14:textId="77777777" w:rsidTr="008E20C2">
        <w:tc>
          <w:tcPr>
            <w:tcW w:w="576" w:type="pct"/>
            <w:shd w:val="clear" w:color="auto" w:fill="auto"/>
          </w:tcPr>
          <w:p w14:paraId="0CCEF4E9" w14:textId="1A9331A8" w:rsidR="003D2F2A" w:rsidRPr="001B2480" w:rsidRDefault="003D2F2A" w:rsidP="008E20C2">
            <w:pPr>
              <w:spacing w:after="120"/>
              <w:ind w:right="-200"/>
              <w:rPr>
                <w:rFonts w:asciiTheme="minorHAnsi" w:hAnsiTheme="minorHAnsi" w:cstheme="minorHAnsi"/>
                <w:b/>
                <w:sz w:val="22"/>
                <w:szCs w:val="22"/>
              </w:rPr>
            </w:pPr>
            <w:r w:rsidRPr="001B2480">
              <w:rPr>
                <w:rFonts w:asciiTheme="minorHAnsi" w:hAnsiTheme="minorHAnsi" w:cstheme="minorHAnsi"/>
                <w:b/>
                <w:sz w:val="22"/>
                <w:szCs w:val="22"/>
              </w:rPr>
              <w:t>Deliverable</w:t>
            </w:r>
          </w:p>
        </w:tc>
        <w:tc>
          <w:tcPr>
            <w:tcW w:w="3342" w:type="pct"/>
            <w:shd w:val="clear" w:color="auto" w:fill="auto"/>
          </w:tcPr>
          <w:p w14:paraId="7A96402B" w14:textId="1BE4CB1B" w:rsidR="003D2F2A" w:rsidRPr="001B2480" w:rsidRDefault="003D2F2A" w:rsidP="00B60647">
            <w:pPr>
              <w:spacing w:after="120"/>
              <w:ind w:left="720" w:right="630"/>
              <w:jc w:val="center"/>
              <w:rPr>
                <w:rFonts w:asciiTheme="minorHAnsi" w:hAnsiTheme="minorHAnsi" w:cstheme="minorHAnsi"/>
                <w:b/>
                <w:sz w:val="22"/>
                <w:szCs w:val="22"/>
              </w:rPr>
            </w:pPr>
            <w:r w:rsidRPr="001B2480">
              <w:rPr>
                <w:rFonts w:asciiTheme="minorHAnsi" w:hAnsiTheme="minorHAnsi" w:cstheme="minorHAnsi"/>
                <w:b/>
                <w:sz w:val="22"/>
                <w:szCs w:val="22"/>
              </w:rPr>
              <w:t>Deliverable description/specifications</w:t>
            </w:r>
          </w:p>
        </w:tc>
        <w:tc>
          <w:tcPr>
            <w:tcW w:w="1082" w:type="pct"/>
            <w:shd w:val="clear" w:color="auto" w:fill="auto"/>
          </w:tcPr>
          <w:p w14:paraId="7128B44B" w14:textId="77777777" w:rsidR="003D2F2A" w:rsidRPr="001B2480" w:rsidRDefault="003D2F2A" w:rsidP="00B60647">
            <w:pPr>
              <w:spacing w:after="120"/>
              <w:ind w:right="-110"/>
              <w:jc w:val="center"/>
              <w:rPr>
                <w:rFonts w:asciiTheme="minorHAnsi" w:hAnsiTheme="minorHAnsi" w:cstheme="minorHAnsi"/>
                <w:b/>
                <w:sz w:val="22"/>
                <w:szCs w:val="22"/>
              </w:rPr>
            </w:pPr>
            <w:r w:rsidRPr="001B2480">
              <w:rPr>
                <w:rFonts w:asciiTheme="minorHAnsi" w:hAnsiTheme="minorHAnsi" w:cstheme="minorHAnsi"/>
                <w:b/>
                <w:sz w:val="22"/>
                <w:szCs w:val="22"/>
              </w:rPr>
              <w:t>Target Completion Date</w:t>
            </w:r>
          </w:p>
        </w:tc>
      </w:tr>
      <w:tr w:rsidR="002C3093" w:rsidRPr="001B2480" w14:paraId="4B847976" w14:textId="77777777" w:rsidTr="008E20C2">
        <w:tc>
          <w:tcPr>
            <w:tcW w:w="576" w:type="pct"/>
            <w:shd w:val="clear" w:color="auto" w:fill="auto"/>
          </w:tcPr>
          <w:p w14:paraId="3C919902" w14:textId="243429FD" w:rsidR="002C3093" w:rsidRPr="001B2480" w:rsidRDefault="00333A02" w:rsidP="00B60647">
            <w:pPr>
              <w:spacing w:after="120"/>
              <w:ind w:right="-140"/>
              <w:jc w:val="center"/>
              <w:rPr>
                <w:rFonts w:asciiTheme="minorHAnsi" w:eastAsia="Calibri" w:hAnsiTheme="minorHAnsi" w:cstheme="minorHAnsi"/>
                <w:b/>
                <w:bCs/>
                <w:sz w:val="20"/>
                <w:szCs w:val="20"/>
                <w:lang w:val="en-GB"/>
              </w:rPr>
            </w:pPr>
            <w:r>
              <w:rPr>
                <w:rFonts w:asciiTheme="minorHAnsi" w:eastAsia="Calibri" w:hAnsiTheme="minorHAnsi" w:cstheme="minorHAnsi"/>
                <w:b/>
                <w:bCs/>
                <w:sz w:val="20"/>
                <w:szCs w:val="20"/>
                <w:lang w:val="en-GB"/>
              </w:rPr>
              <w:t>1</w:t>
            </w:r>
          </w:p>
        </w:tc>
        <w:tc>
          <w:tcPr>
            <w:tcW w:w="3342" w:type="pct"/>
            <w:shd w:val="clear" w:color="auto" w:fill="auto"/>
          </w:tcPr>
          <w:p w14:paraId="38A7C349" w14:textId="20F9E046" w:rsidR="002C3093" w:rsidRPr="00552A8C" w:rsidRDefault="002832CB" w:rsidP="00B60647">
            <w:pPr>
              <w:tabs>
                <w:tab w:val="left" w:pos="450"/>
              </w:tabs>
              <w:spacing w:after="120" w:line="276" w:lineRule="auto"/>
              <w:ind w:left="-20"/>
              <w:jc w:val="both"/>
              <w:rPr>
                <w:rFonts w:asciiTheme="minorHAnsi" w:hAnsiTheme="minorHAnsi" w:cstheme="minorHAnsi"/>
                <w:bCs/>
                <w:sz w:val="20"/>
                <w:szCs w:val="20"/>
              </w:rPr>
            </w:pPr>
            <w:r w:rsidRPr="00552A8C">
              <w:rPr>
                <w:rFonts w:asciiTheme="minorHAnsi" w:hAnsiTheme="minorHAnsi" w:cstheme="minorHAnsi"/>
                <w:bCs/>
                <w:sz w:val="20"/>
                <w:szCs w:val="20"/>
              </w:rPr>
              <w:t xml:space="preserve">Assessment of the </w:t>
            </w:r>
            <w:r w:rsidR="00280929" w:rsidRPr="00552A8C">
              <w:rPr>
                <w:rFonts w:asciiTheme="minorHAnsi" w:hAnsiTheme="minorHAnsi" w:cstheme="minorHAnsi"/>
                <w:bCs/>
                <w:sz w:val="20"/>
                <w:szCs w:val="20"/>
              </w:rPr>
              <w:t>LEPL State laboratory of Agriculture</w:t>
            </w:r>
            <w:r w:rsidR="00280929" w:rsidRPr="00552A8C">
              <w:rPr>
                <w:bCs/>
                <w:sz w:val="20"/>
                <w:szCs w:val="20"/>
              </w:rPr>
              <w:t xml:space="preserve"> </w:t>
            </w:r>
            <w:r w:rsidRPr="00552A8C">
              <w:rPr>
                <w:rFonts w:asciiTheme="minorHAnsi" w:hAnsiTheme="minorHAnsi" w:cstheme="minorHAnsi"/>
                <w:bCs/>
                <w:sz w:val="20"/>
                <w:szCs w:val="20"/>
              </w:rPr>
              <w:t>needs</w:t>
            </w:r>
            <w:r w:rsidR="00903813" w:rsidRPr="00552A8C">
              <w:rPr>
                <w:rFonts w:asciiTheme="minorHAnsi" w:hAnsiTheme="minorHAnsi" w:cstheme="minorHAnsi"/>
                <w:bCs/>
                <w:sz w:val="20"/>
                <w:szCs w:val="20"/>
              </w:rPr>
              <w:t xml:space="preserve"> </w:t>
            </w:r>
            <w:r w:rsidR="00895EB8" w:rsidRPr="00552A8C">
              <w:rPr>
                <w:rFonts w:asciiTheme="minorHAnsi" w:hAnsiTheme="minorHAnsi" w:cstheme="minorHAnsi"/>
                <w:bCs/>
                <w:sz w:val="20"/>
                <w:szCs w:val="20"/>
              </w:rPr>
              <w:t>and capacity</w:t>
            </w:r>
            <w:r w:rsidR="0033420C">
              <w:rPr>
                <w:rFonts w:asciiTheme="minorHAnsi" w:hAnsiTheme="minorHAnsi" w:cstheme="minorHAnsi"/>
                <w:bCs/>
                <w:sz w:val="20"/>
                <w:szCs w:val="20"/>
              </w:rPr>
              <w:t>;</w:t>
            </w:r>
            <w:r w:rsidR="00E3463D" w:rsidRPr="00552A8C">
              <w:rPr>
                <w:rFonts w:asciiTheme="minorHAnsi" w:hAnsiTheme="minorHAnsi" w:cstheme="minorHAnsi"/>
                <w:bCs/>
                <w:sz w:val="20"/>
                <w:szCs w:val="20"/>
              </w:rPr>
              <w:t xml:space="preserve"> Submit </w:t>
            </w:r>
            <w:r w:rsidR="00903813" w:rsidRPr="00552A8C">
              <w:rPr>
                <w:rFonts w:asciiTheme="minorHAnsi" w:hAnsiTheme="minorHAnsi" w:cstheme="minorHAnsi"/>
                <w:bCs/>
                <w:sz w:val="20"/>
                <w:szCs w:val="20"/>
              </w:rPr>
              <w:t>develop</w:t>
            </w:r>
            <w:r w:rsidR="00E3463D" w:rsidRPr="00552A8C">
              <w:rPr>
                <w:rFonts w:asciiTheme="minorHAnsi" w:hAnsiTheme="minorHAnsi" w:cstheme="minorHAnsi"/>
                <w:bCs/>
                <w:sz w:val="20"/>
                <w:szCs w:val="20"/>
              </w:rPr>
              <w:t>ed</w:t>
            </w:r>
            <w:r w:rsidR="00BF461E" w:rsidRPr="00552A8C">
              <w:rPr>
                <w:rFonts w:asciiTheme="minorHAnsi" w:hAnsiTheme="minorHAnsi" w:cstheme="minorHAnsi"/>
                <w:bCs/>
                <w:sz w:val="20"/>
                <w:szCs w:val="20"/>
              </w:rPr>
              <w:t xml:space="preserve"> </w:t>
            </w:r>
            <w:r w:rsidR="00903813" w:rsidRPr="00552A8C">
              <w:rPr>
                <w:rFonts w:asciiTheme="minorHAnsi" w:hAnsiTheme="minorHAnsi" w:cstheme="minorHAnsi"/>
                <w:bCs/>
                <w:sz w:val="20"/>
                <w:szCs w:val="20"/>
              </w:rPr>
              <w:t>needs assessment report</w:t>
            </w:r>
          </w:p>
        </w:tc>
        <w:tc>
          <w:tcPr>
            <w:tcW w:w="1082" w:type="pct"/>
            <w:shd w:val="clear" w:color="auto" w:fill="auto"/>
            <w:vAlign w:val="center"/>
          </w:tcPr>
          <w:p w14:paraId="16FB8E08" w14:textId="76BBE291" w:rsidR="002C3093" w:rsidRPr="001B2480" w:rsidRDefault="00611AF2" w:rsidP="00B60647">
            <w:pPr>
              <w:spacing w:after="120"/>
              <w:ind w:right="-110"/>
              <w:jc w:val="center"/>
              <w:rPr>
                <w:rFonts w:asciiTheme="minorHAnsi" w:hAnsiTheme="minorHAnsi" w:cstheme="minorHAnsi"/>
                <w:b/>
                <w:sz w:val="22"/>
                <w:szCs w:val="22"/>
              </w:rPr>
            </w:pPr>
            <w:r>
              <w:rPr>
                <w:rFonts w:asciiTheme="minorHAnsi" w:hAnsiTheme="minorHAnsi" w:cstheme="minorHAnsi"/>
                <w:b/>
                <w:sz w:val="22"/>
                <w:szCs w:val="22"/>
              </w:rPr>
              <w:t>February 28, 2022</w:t>
            </w:r>
          </w:p>
        </w:tc>
      </w:tr>
      <w:tr w:rsidR="002C3093" w:rsidRPr="001B2480" w14:paraId="19BCC5FD" w14:textId="77777777" w:rsidTr="008E20C2">
        <w:tc>
          <w:tcPr>
            <w:tcW w:w="576" w:type="pct"/>
            <w:shd w:val="clear" w:color="auto" w:fill="auto"/>
          </w:tcPr>
          <w:p w14:paraId="70412A1A" w14:textId="003B8B75" w:rsidR="002C3093" w:rsidRPr="001B2480" w:rsidRDefault="00333A02" w:rsidP="00B60647">
            <w:pPr>
              <w:spacing w:after="120"/>
              <w:ind w:right="-140"/>
              <w:jc w:val="center"/>
              <w:rPr>
                <w:rFonts w:asciiTheme="minorHAnsi" w:eastAsia="Calibri" w:hAnsiTheme="minorHAnsi" w:cstheme="minorHAnsi"/>
                <w:b/>
                <w:bCs/>
                <w:sz w:val="20"/>
                <w:szCs w:val="20"/>
                <w:lang w:val="en-GB"/>
              </w:rPr>
            </w:pPr>
            <w:r>
              <w:rPr>
                <w:rFonts w:asciiTheme="minorHAnsi" w:eastAsia="Calibri" w:hAnsiTheme="minorHAnsi" w:cstheme="minorHAnsi"/>
                <w:b/>
                <w:bCs/>
                <w:sz w:val="20"/>
                <w:szCs w:val="20"/>
                <w:lang w:val="en-GB"/>
              </w:rPr>
              <w:t>2</w:t>
            </w:r>
          </w:p>
        </w:tc>
        <w:tc>
          <w:tcPr>
            <w:tcW w:w="3342" w:type="pct"/>
            <w:shd w:val="clear" w:color="auto" w:fill="auto"/>
          </w:tcPr>
          <w:p w14:paraId="76F8C384" w14:textId="7F806591" w:rsidR="002C3093" w:rsidRPr="00552A8C" w:rsidRDefault="002832CB" w:rsidP="00B60647">
            <w:pPr>
              <w:tabs>
                <w:tab w:val="left" w:pos="450"/>
              </w:tabs>
              <w:spacing w:after="120" w:line="276" w:lineRule="auto"/>
              <w:ind w:left="-20"/>
              <w:jc w:val="both"/>
              <w:rPr>
                <w:rFonts w:asciiTheme="minorHAnsi" w:hAnsiTheme="minorHAnsi" w:cstheme="minorHAnsi"/>
                <w:bCs/>
                <w:sz w:val="20"/>
                <w:szCs w:val="20"/>
              </w:rPr>
            </w:pPr>
            <w:r w:rsidRPr="00552A8C">
              <w:rPr>
                <w:rFonts w:asciiTheme="minorHAnsi" w:hAnsiTheme="minorHAnsi" w:cstheme="minorHAnsi"/>
                <w:bCs/>
                <w:sz w:val="20"/>
                <w:szCs w:val="20"/>
              </w:rPr>
              <w:t>Select the analytical reference method of serological analysis of the Salmonella</w:t>
            </w:r>
            <w:r w:rsidR="001363A5" w:rsidRPr="00552A8C">
              <w:rPr>
                <w:rFonts w:asciiTheme="minorHAnsi" w:hAnsiTheme="minorHAnsi" w:cstheme="minorHAnsi"/>
                <w:bCs/>
                <w:sz w:val="20"/>
                <w:szCs w:val="20"/>
              </w:rPr>
              <w:t>, provide</w:t>
            </w:r>
            <w:r w:rsidR="001E54F3" w:rsidRPr="00552A8C">
              <w:rPr>
                <w:rFonts w:asciiTheme="minorHAnsi" w:hAnsiTheme="minorHAnsi" w:cstheme="minorHAnsi"/>
                <w:bCs/>
                <w:sz w:val="20"/>
                <w:szCs w:val="20"/>
              </w:rPr>
              <w:t xml:space="preserve"> developed manuals, handouts, </w:t>
            </w:r>
            <w:proofErr w:type="gramStart"/>
            <w:r w:rsidR="001E54F3" w:rsidRPr="00552A8C">
              <w:rPr>
                <w:rFonts w:asciiTheme="minorHAnsi" w:hAnsiTheme="minorHAnsi" w:cstheme="minorHAnsi"/>
                <w:bCs/>
                <w:sz w:val="20"/>
                <w:szCs w:val="20"/>
              </w:rPr>
              <w:t>SOP</w:t>
            </w:r>
            <w:proofErr w:type="gramEnd"/>
            <w:r w:rsidR="001E54F3" w:rsidRPr="00552A8C">
              <w:rPr>
                <w:rFonts w:asciiTheme="minorHAnsi" w:hAnsiTheme="minorHAnsi" w:cstheme="minorHAnsi"/>
                <w:bCs/>
                <w:sz w:val="20"/>
                <w:szCs w:val="20"/>
              </w:rPr>
              <w:t xml:space="preserve"> and other </w:t>
            </w:r>
            <w:r w:rsidR="00E10473" w:rsidRPr="00552A8C">
              <w:rPr>
                <w:rFonts w:asciiTheme="minorHAnsi" w:hAnsiTheme="minorHAnsi" w:cstheme="minorHAnsi"/>
                <w:bCs/>
                <w:sz w:val="20"/>
                <w:szCs w:val="20"/>
              </w:rPr>
              <w:t xml:space="preserve">primary documents for the </w:t>
            </w:r>
            <w:r w:rsidR="00C56194" w:rsidRPr="00552A8C">
              <w:rPr>
                <w:rFonts w:asciiTheme="minorHAnsi" w:hAnsiTheme="minorHAnsi" w:cstheme="minorHAnsi"/>
                <w:bCs/>
                <w:sz w:val="20"/>
                <w:szCs w:val="20"/>
              </w:rPr>
              <w:t>implementation process.</w:t>
            </w:r>
          </w:p>
          <w:p w14:paraId="0EF9239B" w14:textId="0821757B" w:rsidR="00BF461E" w:rsidRPr="00552A8C" w:rsidRDefault="00BF461E" w:rsidP="00B60647">
            <w:pPr>
              <w:tabs>
                <w:tab w:val="left" w:pos="450"/>
              </w:tabs>
              <w:spacing w:after="120" w:line="276" w:lineRule="auto"/>
              <w:ind w:left="-20"/>
              <w:jc w:val="both"/>
              <w:rPr>
                <w:rFonts w:asciiTheme="minorHAnsi" w:hAnsiTheme="minorHAnsi" w:cstheme="minorHAnsi"/>
                <w:bCs/>
                <w:sz w:val="20"/>
                <w:szCs w:val="20"/>
              </w:rPr>
            </w:pPr>
            <w:r w:rsidRPr="00552A8C">
              <w:rPr>
                <w:rFonts w:asciiTheme="minorHAnsi" w:hAnsiTheme="minorHAnsi" w:cstheme="minorHAnsi"/>
                <w:bCs/>
                <w:sz w:val="20"/>
                <w:szCs w:val="20"/>
              </w:rPr>
              <w:t>Conduct trip</w:t>
            </w:r>
            <w:r w:rsidR="0033420C">
              <w:rPr>
                <w:rFonts w:asciiTheme="minorHAnsi" w:hAnsiTheme="minorHAnsi" w:cstheme="minorHAnsi"/>
                <w:bCs/>
                <w:sz w:val="20"/>
                <w:szCs w:val="20"/>
              </w:rPr>
              <w:t xml:space="preserve"> 1</w:t>
            </w:r>
            <w:r w:rsidRPr="00552A8C">
              <w:rPr>
                <w:rFonts w:asciiTheme="minorHAnsi" w:hAnsiTheme="minorHAnsi" w:cstheme="minorHAnsi"/>
                <w:bCs/>
                <w:sz w:val="20"/>
                <w:szCs w:val="20"/>
              </w:rPr>
              <w:t xml:space="preserve"> </w:t>
            </w:r>
            <w:r w:rsidR="00C56194" w:rsidRPr="00552A8C">
              <w:rPr>
                <w:rFonts w:asciiTheme="minorHAnsi" w:hAnsiTheme="minorHAnsi" w:cstheme="minorHAnsi"/>
                <w:bCs/>
                <w:sz w:val="20"/>
                <w:szCs w:val="20"/>
              </w:rPr>
              <w:t xml:space="preserve">for sharing the developed needs assessment report and </w:t>
            </w:r>
            <w:r w:rsidR="0097412F" w:rsidRPr="00552A8C">
              <w:rPr>
                <w:rFonts w:asciiTheme="minorHAnsi" w:hAnsiTheme="minorHAnsi" w:cstheme="minorHAnsi"/>
                <w:bCs/>
                <w:sz w:val="20"/>
                <w:szCs w:val="20"/>
              </w:rPr>
              <w:t xml:space="preserve">materials related to </w:t>
            </w:r>
            <w:r w:rsidR="00C56194" w:rsidRPr="00552A8C">
              <w:rPr>
                <w:rFonts w:asciiTheme="minorHAnsi" w:hAnsiTheme="minorHAnsi" w:cstheme="minorHAnsi"/>
                <w:bCs/>
                <w:sz w:val="20"/>
                <w:szCs w:val="20"/>
              </w:rPr>
              <w:t xml:space="preserve">selected </w:t>
            </w:r>
            <w:r w:rsidR="0097412F" w:rsidRPr="00552A8C">
              <w:rPr>
                <w:rFonts w:asciiTheme="minorHAnsi" w:hAnsiTheme="minorHAnsi" w:cstheme="minorHAnsi"/>
                <w:bCs/>
                <w:sz w:val="20"/>
                <w:szCs w:val="20"/>
              </w:rPr>
              <w:t xml:space="preserve">reference method. </w:t>
            </w:r>
          </w:p>
        </w:tc>
        <w:tc>
          <w:tcPr>
            <w:tcW w:w="1082" w:type="pct"/>
            <w:shd w:val="clear" w:color="auto" w:fill="auto"/>
            <w:vAlign w:val="center"/>
          </w:tcPr>
          <w:p w14:paraId="06D7A40A" w14:textId="0B632AD0" w:rsidR="002C3093" w:rsidRPr="001B2480" w:rsidRDefault="00611AF2" w:rsidP="00B60647">
            <w:pPr>
              <w:spacing w:after="120"/>
              <w:ind w:right="-110"/>
              <w:jc w:val="center"/>
              <w:rPr>
                <w:rFonts w:asciiTheme="minorHAnsi" w:hAnsiTheme="minorHAnsi" w:cstheme="minorHAnsi"/>
                <w:b/>
                <w:sz w:val="22"/>
                <w:szCs w:val="22"/>
              </w:rPr>
            </w:pPr>
            <w:r>
              <w:rPr>
                <w:rFonts w:asciiTheme="minorHAnsi" w:hAnsiTheme="minorHAnsi" w:cstheme="minorHAnsi"/>
                <w:b/>
                <w:sz w:val="22"/>
                <w:szCs w:val="22"/>
              </w:rPr>
              <w:t>April 29, 2022</w:t>
            </w:r>
          </w:p>
        </w:tc>
      </w:tr>
      <w:tr w:rsidR="002C3093" w:rsidRPr="001B2480" w14:paraId="3DBC402E" w14:textId="77777777" w:rsidTr="008E20C2">
        <w:tc>
          <w:tcPr>
            <w:tcW w:w="576" w:type="pct"/>
            <w:shd w:val="clear" w:color="auto" w:fill="auto"/>
          </w:tcPr>
          <w:p w14:paraId="7BC4912E" w14:textId="0761B1FE" w:rsidR="002C3093" w:rsidRPr="001B2480" w:rsidRDefault="00333A02" w:rsidP="00B60647">
            <w:pPr>
              <w:spacing w:after="120"/>
              <w:ind w:right="-140"/>
              <w:jc w:val="center"/>
              <w:rPr>
                <w:rFonts w:asciiTheme="minorHAnsi" w:eastAsia="Calibri" w:hAnsiTheme="minorHAnsi" w:cstheme="minorHAnsi"/>
                <w:b/>
                <w:bCs/>
                <w:sz w:val="20"/>
                <w:szCs w:val="20"/>
                <w:lang w:val="en-GB"/>
              </w:rPr>
            </w:pPr>
            <w:r>
              <w:rPr>
                <w:rFonts w:asciiTheme="minorHAnsi" w:eastAsia="Calibri" w:hAnsiTheme="minorHAnsi" w:cstheme="minorHAnsi"/>
                <w:b/>
                <w:bCs/>
                <w:sz w:val="20"/>
                <w:szCs w:val="20"/>
                <w:lang w:val="en-GB"/>
              </w:rPr>
              <w:t>3</w:t>
            </w:r>
          </w:p>
        </w:tc>
        <w:tc>
          <w:tcPr>
            <w:tcW w:w="3342" w:type="pct"/>
            <w:shd w:val="clear" w:color="auto" w:fill="auto"/>
          </w:tcPr>
          <w:p w14:paraId="77B127B5" w14:textId="7FBC8284" w:rsidR="002C3093" w:rsidRPr="00552A8C" w:rsidRDefault="002832CB" w:rsidP="00B60647">
            <w:pPr>
              <w:spacing w:after="120"/>
              <w:ind w:left="-20" w:right="630"/>
              <w:jc w:val="both"/>
              <w:rPr>
                <w:rFonts w:asciiTheme="minorHAnsi" w:eastAsia="Calibri" w:hAnsiTheme="minorHAnsi" w:cstheme="minorHAnsi"/>
                <w:b/>
                <w:sz w:val="20"/>
                <w:szCs w:val="20"/>
                <w:lang w:val="en-GB"/>
              </w:rPr>
            </w:pPr>
            <w:r w:rsidRPr="00552A8C">
              <w:rPr>
                <w:rFonts w:asciiTheme="minorHAnsi" w:hAnsiTheme="minorHAnsi" w:cstheme="minorHAnsi"/>
                <w:bCs/>
                <w:sz w:val="20"/>
                <w:szCs w:val="20"/>
              </w:rPr>
              <w:t xml:space="preserve">Implement </w:t>
            </w:r>
            <w:r w:rsidR="00903813" w:rsidRPr="00552A8C">
              <w:rPr>
                <w:rFonts w:asciiTheme="minorHAnsi" w:hAnsiTheme="minorHAnsi" w:cstheme="minorHAnsi"/>
                <w:bCs/>
                <w:sz w:val="20"/>
                <w:szCs w:val="20"/>
              </w:rPr>
              <w:t>the training</w:t>
            </w:r>
            <w:r w:rsidR="0097412F" w:rsidRPr="00552A8C">
              <w:rPr>
                <w:rFonts w:asciiTheme="minorHAnsi" w:hAnsiTheme="minorHAnsi" w:cstheme="minorHAnsi"/>
                <w:bCs/>
                <w:sz w:val="20"/>
                <w:szCs w:val="20"/>
              </w:rPr>
              <w:t>/workshop</w:t>
            </w:r>
            <w:r w:rsidR="00903813" w:rsidRPr="00552A8C">
              <w:rPr>
                <w:rFonts w:asciiTheme="minorHAnsi" w:hAnsiTheme="minorHAnsi" w:cstheme="minorHAnsi"/>
                <w:bCs/>
                <w:sz w:val="20"/>
                <w:szCs w:val="20"/>
              </w:rPr>
              <w:t xml:space="preserve"> </w:t>
            </w:r>
            <w:r w:rsidRPr="00552A8C">
              <w:rPr>
                <w:rFonts w:asciiTheme="minorHAnsi" w:hAnsiTheme="minorHAnsi" w:cstheme="minorHAnsi"/>
                <w:bCs/>
                <w:sz w:val="20"/>
                <w:szCs w:val="20"/>
              </w:rPr>
              <w:t xml:space="preserve">of </w:t>
            </w:r>
            <w:r w:rsidR="00903813" w:rsidRPr="00552A8C">
              <w:rPr>
                <w:rFonts w:asciiTheme="minorHAnsi" w:hAnsiTheme="minorHAnsi" w:cstheme="minorHAnsi"/>
                <w:bCs/>
                <w:sz w:val="20"/>
                <w:szCs w:val="20"/>
              </w:rPr>
              <w:t xml:space="preserve">SLA personal on </w:t>
            </w:r>
            <w:r w:rsidRPr="00552A8C">
              <w:rPr>
                <w:rFonts w:asciiTheme="minorHAnsi" w:hAnsiTheme="minorHAnsi" w:cstheme="minorHAnsi"/>
                <w:bCs/>
                <w:sz w:val="20"/>
                <w:szCs w:val="20"/>
              </w:rPr>
              <w:t xml:space="preserve">the selected reference </w:t>
            </w:r>
            <w:proofErr w:type="gramStart"/>
            <w:r w:rsidRPr="00552A8C">
              <w:rPr>
                <w:rFonts w:asciiTheme="minorHAnsi" w:hAnsiTheme="minorHAnsi" w:cstheme="minorHAnsi"/>
                <w:bCs/>
                <w:sz w:val="20"/>
                <w:szCs w:val="20"/>
              </w:rPr>
              <w:t xml:space="preserve">method </w:t>
            </w:r>
            <w:r w:rsidR="00903813" w:rsidRPr="00552A8C">
              <w:rPr>
                <w:rFonts w:asciiTheme="minorHAnsi" w:hAnsiTheme="minorHAnsi" w:cstheme="minorHAnsi"/>
                <w:bCs/>
                <w:sz w:val="20"/>
                <w:szCs w:val="20"/>
              </w:rPr>
              <w:t>,</w:t>
            </w:r>
            <w:proofErr w:type="gramEnd"/>
            <w:r w:rsidR="00903813" w:rsidRPr="00552A8C">
              <w:rPr>
                <w:rFonts w:asciiTheme="minorHAnsi" w:hAnsiTheme="minorHAnsi" w:cstheme="minorHAnsi"/>
                <w:bCs/>
                <w:sz w:val="20"/>
                <w:szCs w:val="20"/>
              </w:rPr>
              <w:t xml:space="preserve"> provide training</w:t>
            </w:r>
            <w:r w:rsidR="00032A7A" w:rsidRPr="00552A8C">
              <w:rPr>
                <w:rFonts w:asciiTheme="minorHAnsi" w:hAnsiTheme="minorHAnsi" w:cstheme="minorHAnsi"/>
                <w:bCs/>
                <w:sz w:val="20"/>
                <w:szCs w:val="20"/>
              </w:rPr>
              <w:t>/workshop</w:t>
            </w:r>
            <w:r w:rsidR="00903813" w:rsidRPr="00552A8C">
              <w:rPr>
                <w:rFonts w:asciiTheme="minorHAnsi" w:hAnsiTheme="minorHAnsi" w:cstheme="minorHAnsi"/>
                <w:bCs/>
                <w:sz w:val="20"/>
                <w:szCs w:val="20"/>
              </w:rPr>
              <w:t xml:space="preserve"> materials and sign in sheets of the </w:t>
            </w:r>
            <w:r w:rsidR="00032A7A" w:rsidRPr="00552A8C">
              <w:rPr>
                <w:rFonts w:asciiTheme="minorHAnsi" w:hAnsiTheme="minorHAnsi" w:cstheme="minorHAnsi"/>
                <w:bCs/>
                <w:sz w:val="20"/>
                <w:szCs w:val="20"/>
              </w:rPr>
              <w:t>attendance.</w:t>
            </w:r>
            <w:r w:rsidR="00903813" w:rsidRPr="00552A8C">
              <w:rPr>
                <w:rFonts w:asciiTheme="minorHAnsi" w:hAnsiTheme="minorHAnsi" w:cstheme="minorHAnsi"/>
                <w:bCs/>
                <w:sz w:val="20"/>
                <w:szCs w:val="20"/>
              </w:rPr>
              <w:t xml:space="preserve"> </w:t>
            </w:r>
          </w:p>
          <w:p w14:paraId="3F0292E3" w14:textId="31F52A4C" w:rsidR="00BF461E" w:rsidRPr="00552A8C" w:rsidRDefault="00BF461E" w:rsidP="00B60647">
            <w:pPr>
              <w:spacing w:after="120"/>
              <w:ind w:left="-20" w:right="630"/>
              <w:jc w:val="both"/>
              <w:rPr>
                <w:rFonts w:asciiTheme="minorHAnsi" w:eastAsia="Calibri" w:hAnsiTheme="minorHAnsi" w:cstheme="minorHAnsi"/>
                <w:bCs/>
                <w:sz w:val="20"/>
                <w:szCs w:val="20"/>
                <w:lang w:val="en-GB"/>
              </w:rPr>
            </w:pPr>
            <w:r w:rsidRPr="00552A8C">
              <w:rPr>
                <w:rFonts w:asciiTheme="minorHAnsi" w:eastAsia="Calibri" w:hAnsiTheme="minorHAnsi" w:cstheme="minorHAnsi"/>
                <w:bCs/>
                <w:sz w:val="20"/>
                <w:szCs w:val="20"/>
                <w:lang w:val="en-GB"/>
              </w:rPr>
              <w:t xml:space="preserve">Conduct </w:t>
            </w:r>
            <w:r w:rsidR="0033420C">
              <w:rPr>
                <w:rFonts w:asciiTheme="minorHAnsi" w:eastAsia="Calibri" w:hAnsiTheme="minorHAnsi" w:cstheme="minorHAnsi"/>
                <w:bCs/>
                <w:sz w:val="20"/>
                <w:szCs w:val="20"/>
                <w:lang w:val="en-GB"/>
              </w:rPr>
              <w:t>trip 2</w:t>
            </w:r>
            <w:r w:rsidRPr="00552A8C">
              <w:rPr>
                <w:rFonts w:asciiTheme="minorHAnsi" w:eastAsia="Calibri" w:hAnsiTheme="minorHAnsi" w:cstheme="minorHAnsi"/>
                <w:bCs/>
                <w:sz w:val="20"/>
                <w:szCs w:val="20"/>
                <w:lang w:val="en-GB"/>
              </w:rPr>
              <w:t xml:space="preserve"> </w:t>
            </w:r>
            <w:r w:rsidR="004858DE" w:rsidRPr="00552A8C">
              <w:rPr>
                <w:rFonts w:asciiTheme="minorHAnsi" w:eastAsia="Calibri" w:hAnsiTheme="minorHAnsi" w:cstheme="minorHAnsi"/>
                <w:bCs/>
                <w:sz w:val="20"/>
                <w:szCs w:val="20"/>
                <w:lang w:val="en-GB"/>
              </w:rPr>
              <w:t xml:space="preserve">for </w:t>
            </w:r>
            <w:r w:rsidR="00D3562A" w:rsidRPr="00552A8C">
              <w:rPr>
                <w:rFonts w:asciiTheme="minorHAnsi" w:eastAsia="Calibri" w:hAnsiTheme="minorHAnsi" w:cstheme="minorHAnsi"/>
                <w:bCs/>
                <w:sz w:val="20"/>
                <w:szCs w:val="20"/>
                <w:lang w:val="en-GB"/>
              </w:rPr>
              <w:t xml:space="preserve">supervision on the </w:t>
            </w:r>
            <w:r w:rsidR="00257E1A" w:rsidRPr="00552A8C">
              <w:rPr>
                <w:rFonts w:asciiTheme="minorHAnsi" w:eastAsia="Calibri" w:hAnsiTheme="minorHAnsi" w:cstheme="minorHAnsi"/>
                <w:bCs/>
                <w:sz w:val="20"/>
                <w:szCs w:val="20"/>
                <w:lang w:val="en-GB"/>
              </w:rPr>
              <w:t>implementation process</w:t>
            </w:r>
            <w:r w:rsidR="008B40BD" w:rsidRPr="00552A8C">
              <w:rPr>
                <w:rFonts w:asciiTheme="minorHAnsi" w:eastAsia="Calibri" w:hAnsiTheme="minorHAnsi" w:cstheme="minorHAnsi"/>
                <w:bCs/>
                <w:sz w:val="20"/>
                <w:szCs w:val="20"/>
                <w:lang w:val="en-GB"/>
              </w:rPr>
              <w:t xml:space="preserve">, </w:t>
            </w:r>
            <w:r w:rsidR="004C38E4" w:rsidRPr="00552A8C">
              <w:rPr>
                <w:rFonts w:asciiTheme="minorHAnsi" w:eastAsia="Calibri" w:hAnsiTheme="minorHAnsi" w:cstheme="minorHAnsi"/>
                <w:bCs/>
                <w:sz w:val="20"/>
                <w:szCs w:val="20"/>
                <w:lang w:val="en-GB"/>
              </w:rPr>
              <w:t xml:space="preserve">examine the </w:t>
            </w:r>
            <w:r w:rsidR="00CE229C" w:rsidRPr="00552A8C">
              <w:rPr>
                <w:rFonts w:asciiTheme="minorHAnsi" w:eastAsia="Calibri" w:hAnsiTheme="minorHAnsi" w:cstheme="minorHAnsi"/>
                <w:bCs/>
                <w:sz w:val="20"/>
                <w:szCs w:val="20"/>
                <w:lang w:val="en-GB"/>
              </w:rPr>
              <w:t xml:space="preserve">method performance </w:t>
            </w:r>
            <w:r w:rsidR="00257E1A" w:rsidRPr="00552A8C">
              <w:rPr>
                <w:rFonts w:asciiTheme="minorHAnsi" w:eastAsia="Calibri" w:hAnsiTheme="minorHAnsi" w:cstheme="minorHAnsi"/>
                <w:bCs/>
                <w:sz w:val="20"/>
                <w:szCs w:val="20"/>
              </w:rPr>
              <w:t xml:space="preserve">accuracy and </w:t>
            </w:r>
            <w:r w:rsidR="00257E1A" w:rsidRPr="00552A8C">
              <w:rPr>
                <w:rFonts w:asciiTheme="minorHAnsi" w:eastAsia="Calibri" w:hAnsiTheme="minorHAnsi" w:cstheme="minorHAnsi"/>
                <w:bCs/>
                <w:sz w:val="20"/>
                <w:szCs w:val="20"/>
                <w:lang w:val="en-GB"/>
              </w:rPr>
              <w:t>providing</w:t>
            </w:r>
            <w:r w:rsidR="008B40BD" w:rsidRPr="00552A8C">
              <w:rPr>
                <w:rFonts w:asciiTheme="minorHAnsi" w:eastAsia="Calibri" w:hAnsiTheme="minorHAnsi" w:cstheme="minorHAnsi"/>
                <w:bCs/>
                <w:sz w:val="20"/>
                <w:szCs w:val="20"/>
                <w:lang w:val="en-GB"/>
              </w:rPr>
              <w:t xml:space="preserve"> technical </w:t>
            </w:r>
            <w:proofErr w:type="gramStart"/>
            <w:r w:rsidR="008B40BD" w:rsidRPr="00552A8C">
              <w:rPr>
                <w:rFonts w:asciiTheme="minorHAnsi" w:eastAsia="Calibri" w:hAnsiTheme="minorHAnsi" w:cstheme="minorHAnsi"/>
                <w:bCs/>
                <w:sz w:val="20"/>
                <w:szCs w:val="20"/>
                <w:lang w:val="en-GB"/>
              </w:rPr>
              <w:t>advices</w:t>
            </w:r>
            <w:proofErr w:type="gramEnd"/>
            <w:r w:rsidR="00257E1A" w:rsidRPr="00552A8C">
              <w:rPr>
                <w:rFonts w:asciiTheme="minorHAnsi" w:eastAsia="Calibri" w:hAnsiTheme="minorHAnsi" w:cstheme="minorHAnsi"/>
                <w:bCs/>
                <w:sz w:val="20"/>
                <w:szCs w:val="20"/>
                <w:lang w:val="en-GB"/>
              </w:rPr>
              <w:t>.</w:t>
            </w:r>
          </w:p>
        </w:tc>
        <w:tc>
          <w:tcPr>
            <w:tcW w:w="1082" w:type="pct"/>
            <w:shd w:val="clear" w:color="auto" w:fill="auto"/>
            <w:vAlign w:val="center"/>
          </w:tcPr>
          <w:p w14:paraId="60C9EDFF" w14:textId="45718852" w:rsidR="002C3093" w:rsidRPr="001B2480" w:rsidRDefault="00611AF2" w:rsidP="00B60647">
            <w:pPr>
              <w:spacing w:after="120"/>
              <w:ind w:right="-110"/>
              <w:jc w:val="center"/>
              <w:rPr>
                <w:rFonts w:asciiTheme="minorHAnsi" w:hAnsiTheme="minorHAnsi" w:cstheme="minorHAnsi"/>
                <w:b/>
                <w:sz w:val="22"/>
                <w:szCs w:val="22"/>
              </w:rPr>
            </w:pPr>
            <w:r>
              <w:rPr>
                <w:rFonts w:asciiTheme="minorHAnsi" w:hAnsiTheme="minorHAnsi" w:cstheme="minorHAnsi"/>
                <w:b/>
                <w:sz w:val="22"/>
                <w:szCs w:val="22"/>
              </w:rPr>
              <w:t>June 27, 2022</w:t>
            </w:r>
          </w:p>
        </w:tc>
      </w:tr>
      <w:tr w:rsidR="002C3093" w:rsidRPr="001B2480" w14:paraId="2E689D2C" w14:textId="77777777" w:rsidTr="008E20C2">
        <w:tc>
          <w:tcPr>
            <w:tcW w:w="576" w:type="pct"/>
            <w:shd w:val="clear" w:color="auto" w:fill="auto"/>
          </w:tcPr>
          <w:p w14:paraId="6FA1B452" w14:textId="49F61060" w:rsidR="002C3093" w:rsidRPr="001B2480" w:rsidRDefault="00333A02" w:rsidP="00B60647">
            <w:pPr>
              <w:spacing w:after="120"/>
              <w:ind w:right="-140"/>
              <w:jc w:val="center"/>
              <w:rPr>
                <w:rFonts w:asciiTheme="minorHAnsi" w:eastAsia="Calibri" w:hAnsiTheme="minorHAnsi" w:cstheme="minorHAnsi"/>
                <w:b/>
                <w:bCs/>
                <w:sz w:val="20"/>
                <w:szCs w:val="20"/>
                <w:lang w:val="en-GB"/>
              </w:rPr>
            </w:pPr>
            <w:r>
              <w:rPr>
                <w:rFonts w:asciiTheme="minorHAnsi" w:eastAsia="Calibri" w:hAnsiTheme="minorHAnsi" w:cstheme="minorHAnsi"/>
                <w:b/>
                <w:bCs/>
                <w:sz w:val="20"/>
                <w:szCs w:val="20"/>
                <w:lang w:val="en-GB"/>
              </w:rPr>
              <w:t>4</w:t>
            </w:r>
          </w:p>
        </w:tc>
        <w:tc>
          <w:tcPr>
            <w:tcW w:w="3342" w:type="pct"/>
            <w:shd w:val="clear" w:color="auto" w:fill="auto"/>
          </w:tcPr>
          <w:p w14:paraId="298FA467" w14:textId="0E9B0420" w:rsidR="000B5AD9" w:rsidRPr="00552A8C" w:rsidRDefault="00725E29" w:rsidP="00B60647">
            <w:pPr>
              <w:spacing w:after="120"/>
              <w:ind w:left="-20" w:right="630"/>
              <w:jc w:val="both"/>
              <w:rPr>
                <w:rFonts w:asciiTheme="minorHAnsi" w:hAnsiTheme="minorHAnsi" w:cstheme="minorHAnsi"/>
                <w:bCs/>
                <w:sz w:val="20"/>
                <w:szCs w:val="20"/>
              </w:rPr>
            </w:pPr>
            <w:r w:rsidRPr="00552A8C">
              <w:rPr>
                <w:rFonts w:asciiTheme="minorHAnsi" w:hAnsiTheme="minorHAnsi" w:cstheme="minorHAnsi"/>
                <w:bCs/>
                <w:sz w:val="20"/>
                <w:szCs w:val="20"/>
              </w:rPr>
              <w:t>Develop Final Report</w:t>
            </w:r>
          </w:p>
        </w:tc>
        <w:tc>
          <w:tcPr>
            <w:tcW w:w="1082" w:type="pct"/>
            <w:shd w:val="clear" w:color="auto" w:fill="auto"/>
            <w:vAlign w:val="center"/>
          </w:tcPr>
          <w:p w14:paraId="06A2CB94" w14:textId="43F2D0B8" w:rsidR="002C3093" w:rsidRPr="001B2480" w:rsidRDefault="00611AF2" w:rsidP="00B60647">
            <w:pPr>
              <w:spacing w:after="120"/>
              <w:ind w:right="-110"/>
              <w:jc w:val="center"/>
              <w:rPr>
                <w:rFonts w:asciiTheme="minorHAnsi" w:hAnsiTheme="minorHAnsi" w:cstheme="minorHAnsi"/>
                <w:b/>
                <w:sz w:val="22"/>
                <w:szCs w:val="22"/>
              </w:rPr>
            </w:pPr>
            <w:r>
              <w:rPr>
                <w:rFonts w:asciiTheme="minorHAnsi" w:hAnsiTheme="minorHAnsi" w:cstheme="minorHAnsi"/>
                <w:b/>
                <w:sz w:val="22"/>
                <w:szCs w:val="22"/>
              </w:rPr>
              <w:t>July 22, 2022</w:t>
            </w:r>
          </w:p>
        </w:tc>
      </w:tr>
    </w:tbl>
    <w:p w14:paraId="7F61965E" w14:textId="77777777" w:rsidR="008E20C2" w:rsidRDefault="008E20C2" w:rsidP="00B60647">
      <w:pPr>
        <w:spacing w:after="120"/>
        <w:ind w:right="630"/>
        <w:rPr>
          <w:rFonts w:asciiTheme="minorHAnsi" w:hAnsiTheme="minorHAnsi" w:cstheme="minorHAnsi"/>
          <w:b/>
          <w:bCs/>
          <w:sz w:val="22"/>
          <w:szCs w:val="22"/>
        </w:rPr>
      </w:pPr>
    </w:p>
    <w:p w14:paraId="16507E9C" w14:textId="11F50230" w:rsidR="00F54ED2" w:rsidRPr="001B2480" w:rsidRDefault="00F54ED2" w:rsidP="00B60647">
      <w:pPr>
        <w:spacing w:after="120"/>
        <w:ind w:right="630"/>
        <w:rPr>
          <w:rFonts w:asciiTheme="minorHAnsi" w:hAnsiTheme="minorHAnsi" w:cstheme="minorHAnsi"/>
          <w:b/>
          <w:bCs/>
          <w:sz w:val="22"/>
          <w:szCs w:val="22"/>
        </w:rPr>
      </w:pPr>
      <w:r w:rsidRPr="001B2480">
        <w:rPr>
          <w:rFonts w:asciiTheme="minorHAnsi" w:hAnsiTheme="minorHAnsi" w:cstheme="minorHAnsi"/>
          <w:b/>
          <w:bCs/>
          <w:sz w:val="22"/>
          <w:szCs w:val="22"/>
        </w:rPr>
        <w:t xml:space="preserve">All interested </w:t>
      </w:r>
      <w:r w:rsidRPr="00BC24C5">
        <w:rPr>
          <w:rStyle w:val="normaltextrun"/>
          <w:rFonts w:asciiTheme="minorHAnsi" w:hAnsiTheme="minorHAnsi" w:cstheme="minorHAnsi"/>
          <w:b/>
          <w:bCs/>
          <w:position w:val="1"/>
          <w:sz w:val="22"/>
          <w:szCs w:val="22"/>
        </w:rPr>
        <w:t>candidates</w:t>
      </w:r>
      <w:r w:rsidRPr="00BC24C5">
        <w:rPr>
          <w:rFonts w:asciiTheme="minorHAnsi" w:hAnsiTheme="minorHAnsi" w:cstheme="minorHAnsi"/>
          <w:b/>
          <w:bCs/>
          <w:sz w:val="20"/>
          <w:szCs w:val="20"/>
        </w:rPr>
        <w:t xml:space="preserve"> </w:t>
      </w:r>
      <w:r w:rsidRPr="001B2480">
        <w:rPr>
          <w:rFonts w:asciiTheme="minorHAnsi" w:hAnsiTheme="minorHAnsi" w:cstheme="minorHAnsi"/>
          <w:b/>
          <w:bCs/>
          <w:sz w:val="22"/>
          <w:szCs w:val="22"/>
        </w:rPr>
        <w:t>should submit their proposals with the following information:</w:t>
      </w:r>
    </w:p>
    <w:p w14:paraId="2915EFCE" w14:textId="77777777" w:rsidR="00F54ED2" w:rsidRPr="001B2480" w:rsidRDefault="00F54ED2" w:rsidP="008E20C2">
      <w:pPr>
        <w:pStyle w:val="paragraph"/>
        <w:numPr>
          <w:ilvl w:val="0"/>
          <w:numId w:val="18"/>
        </w:numPr>
        <w:spacing w:before="0" w:beforeAutospacing="0" w:after="120" w:afterAutospacing="0"/>
        <w:ind w:right="630" w:hanging="270"/>
        <w:jc w:val="both"/>
        <w:textAlignment w:val="baseline"/>
        <w:rPr>
          <w:rStyle w:val="normaltextrun"/>
          <w:rFonts w:asciiTheme="minorHAnsi" w:hAnsiTheme="minorHAnsi" w:cstheme="minorHAnsi"/>
          <w:position w:val="1"/>
          <w:sz w:val="22"/>
          <w:szCs w:val="22"/>
        </w:rPr>
      </w:pPr>
      <w:r w:rsidRPr="001B2480">
        <w:rPr>
          <w:rStyle w:val="normaltextrun"/>
          <w:rFonts w:asciiTheme="minorHAnsi" w:hAnsiTheme="minorHAnsi" w:cstheme="minorHAnsi"/>
          <w:position w:val="1"/>
          <w:sz w:val="22"/>
          <w:szCs w:val="22"/>
        </w:rPr>
        <w:t xml:space="preserve">Curriculum Vitae (CV) that should also include references of past employers </w:t>
      </w:r>
    </w:p>
    <w:p w14:paraId="7FB4AACA" w14:textId="77777777" w:rsidR="00EA264B" w:rsidRPr="001B2480" w:rsidRDefault="00EA264B" w:rsidP="008E20C2">
      <w:pPr>
        <w:pStyle w:val="paragraph"/>
        <w:numPr>
          <w:ilvl w:val="0"/>
          <w:numId w:val="18"/>
        </w:numPr>
        <w:spacing w:before="0" w:beforeAutospacing="0" w:after="120" w:afterAutospacing="0"/>
        <w:ind w:right="630" w:hanging="270"/>
        <w:jc w:val="both"/>
        <w:textAlignment w:val="baseline"/>
        <w:rPr>
          <w:rStyle w:val="normaltextrun"/>
          <w:rFonts w:asciiTheme="minorHAnsi" w:hAnsiTheme="minorHAnsi" w:cstheme="minorHAnsi"/>
          <w:position w:val="1"/>
          <w:sz w:val="22"/>
          <w:szCs w:val="22"/>
        </w:rPr>
      </w:pPr>
      <w:r w:rsidRPr="001B2480">
        <w:rPr>
          <w:rStyle w:val="normaltextrun"/>
          <w:rFonts w:asciiTheme="minorHAnsi" w:hAnsiTheme="minorHAnsi" w:cstheme="minorHAnsi"/>
          <w:position w:val="1"/>
          <w:sz w:val="22"/>
          <w:szCs w:val="22"/>
        </w:rPr>
        <w:t>Physical and Email address, phone number (if not indicated in CV)</w:t>
      </w:r>
    </w:p>
    <w:p w14:paraId="5F2F979F" w14:textId="3DAB54A4" w:rsidR="00731B39" w:rsidRPr="001B2480" w:rsidRDefault="00731B39" w:rsidP="008E20C2">
      <w:pPr>
        <w:pStyle w:val="paragraph"/>
        <w:numPr>
          <w:ilvl w:val="0"/>
          <w:numId w:val="18"/>
        </w:numPr>
        <w:spacing w:before="0" w:beforeAutospacing="0" w:after="120" w:afterAutospacing="0"/>
        <w:ind w:right="630" w:hanging="270"/>
        <w:jc w:val="both"/>
        <w:textAlignment w:val="baseline"/>
        <w:rPr>
          <w:rStyle w:val="normaltextrun"/>
          <w:rFonts w:asciiTheme="minorHAnsi" w:hAnsiTheme="minorHAnsi" w:cstheme="minorHAnsi"/>
          <w:position w:val="1"/>
          <w:sz w:val="22"/>
          <w:szCs w:val="22"/>
        </w:rPr>
      </w:pPr>
      <w:r w:rsidRPr="001B2480">
        <w:rPr>
          <w:rStyle w:val="normaltextrun"/>
          <w:rFonts w:asciiTheme="minorHAnsi" w:hAnsiTheme="minorHAnsi" w:cstheme="minorHAnsi"/>
          <w:position w:val="1"/>
          <w:sz w:val="22"/>
          <w:szCs w:val="22"/>
        </w:rPr>
        <w:t>Documents certifying education/qualification</w:t>
      </w:r>
    </w:p>
    <w:p w14:paraId="52DD7EA6" w14:textId="0626E3E2" w:rsidR="00F54ED2" w:rsidRPr="00B60647" w:rsidRDefault="00F54ED2" w:rsidP="008E20C2">
      <w:pPr>
        <w:pStyle w:val="paragraph"/>
        <w:numPr>
          <w:ilvl w:val="0"/>
          <w:numId w:val="18"/>
        </w:numPr>
        <w:spacing w:before="0" w:beforeAutospacing="0" w:after="120" w:afterAutospacing="0"/>
        <w:ind w:right="630" w:hanging="270"/>
        <w:jc w:val="both"/>
        <w:textAlignment w:val="baseline"/>
        <w:rPr>
          <w:rFonts w:asciiTheme="minorHAnsi" w:hAnsiTheme="minorHAnsi" w:cstheme="minorHAnsi"/>
          <w:position w:val="1"/>
          <w:sz w:val="22"/>
          <w:szCs w:val="22"/>
        </w:rPr>
      </w:pPr>
      <w:r w:rsidRPr="001B2480">
        <w:rPr>
          <w:rStyle w:val="normaltextrun"/>
          <w:rFonts w:asciiTheme="minorHAnsi" w:hAnsiTheme="minorHAnsi" w:cstheme="minorHAnsi"/>
          <w:position w:val="1"/>
          <w:sz w:val="22"/>
          <w:szCs w:val="22"/>
        </w:rPr>
        <w:t>Past performance providing a chronological list of implemented similar projects (information must include brief description of work performed).</w:t>
      </w:r>
    </w:p>
    <w:p w14:paraId="1D3099E8" w14:textId="67F08B68" w:rsidR="00B816CF" w:rsidRPr="00611AF2" w:rsidRDefault="00B816CF" w:rsidP="00B60647">
      <w:pPr>
        <w:spacing w:after="120"/>
        <w:jc w:val="both"/>
        <w:rPr>
          <w:rFonts w:asciiTheme="minorHAnsi" w:eastAsia="Calibri" w:hAnsiTheme="minorHAnsi" w:cstheme="minorHAnsi"/>
          <w:bCs/>
          <w:sz w:val="22"/>
          <w:szCs w:val="22"/>
          <w:lang w:val="en-GB"/>
        </w:rPr>
      </w:pPr>
      <w:r w:rsidRPr="00611AF2">
        <w:rPr>
          <w:rFonts w:asciiTheme="minorHAnsi" w:eastAsia="Calibri" w:hAnsiTheme="minorHAnsi" w:cstheme="minorHAnsi"/>
          <w:bCs/>
          <w:sz w:val="22"/>
          <w:szCs w:val="22"/>
          <w:lang w:val="en-GB"/>
        </w:rPr>
        <w:lastRenderedPageBreak/>
        <w:t xml:space="preserve">All proposals must be submitted in English by </w:t>
      </w:r>
      <w:r w:rsidRPr="00611AF2">
        <w:rPr>
          <w:rFonts w:asciiTheme="minorHAnsi" w:eastAsia="Calibri" w:hAnsiTheme="minorHAnsi" w:cstheme="minorHAnsi"/>
          <w:bCs/>
          <w:sz w:val="22"/>
          <w:szCs w:val="22"/>
          <w:u w:val="single"/>
          <w:lang w:val="en-GB"/>
        </w:rPr>
        <w:t>17:00 Georgian Local Time on</w:t>
      </w:r>
      <w:r w:rsidR="00BC24C5" w:rsidRPr="00611AF2">
        <w:rPr>
          <w:rFonts w:asciiTheme="minorHAnsi" w:eastAsia="Calibri" w:hAnsiTheme="minorHAnsi" w:cstheme="minorHAnsi"/>
          <w:bCs/>
          <w:sz w:val="22"/>
          <w:szCs w:val="22"/>
          <w:u w:val="single"/>
          <w:lang w:val="en-GB"/>
        </w:rPr>
        <w:t xml:space="preserve"> </w:t>
      </w:r>
      <w:r w:rsidR="00FB28AA">
        <w:rPr>
          <w:rFonts w:asciiTheme="minorHAnsi" w:eastAsia="Calibri" w:hAnsiTheme="minorHAnsi" w:cstheme="minorHAnsi"/>
          <w:bCs/>
          <w:sz w:val="22"/>
          <w:szCs w:val="22"/>
          <w:u w:val="single"/>
          <w:lang w:val="en-GB"/>
        </w:rPr>
        <w:t>January 19, 2022</w:t>
      </w:r>
      <w:r w:rsidRPr="00611AF2">
        <w:rPr>
          <w:rFonts w:asciiTheme="minorHAnsi" w:eastAsia="Calibri" w:hAnsiTheme="minorHAnsi" w:cstheme="minorHAnsi"/>
          <w:bCs/>
          <w:sz w:val="22"/>
          <w:szCs w:val="22"/>
          <w:lang w:val="en-GB"/>
        </w:rPr>
        <w:t xml:space="preserve">. Please submit electronic proposals to </w:t>
      </w:r>
      <w:r w:rsidR="00E03972" w:rsidRPr="00611AF2">
        <w:rPr>
          <w:rStyle w:val="Hyperlink"/>
          <w:rFonts w:asciiTheme="minorHAnsi" w:eastAsia="Calibri" w:hAnsiTheme="minorHAnsi" w:cstheme="minorHAnsi"/>
          <w:bCs/>
          <w:sz w:val="22"/>
          <w:szCs w:val="22"/>
          <w:lang w:val="en-GB"/>
        </w:rPr>
        <w:t>RTsiklauri</w:t>
      </w:r>
      <w:hyperlink r:id="rId11" w:history="1">
        <w:r w:rsidRPr="00611AF2">
          <w:rPr>
            <w:rStyle w:val="Hyperlink"/>
            <w:rFonts w:asciiTheme="minorHAnsi" w:eastAsia="Calibri" w:hAnsiTheme="minorHAnsi" w:cstheme="minorHAnsi"/>
            <w:bCs/>
            <w:sz w:val="22"/>
            <w:szCs w:val="22"/>
            <w:lang w:val="en-GB"/>
          </w:rPr>
          <w:t>@landolakes.org</w:t>
        </w:r>
      </w:hyperlink>
      <w:r w:rsidR="00FB28AA">
        <w:rPr>
          <w:rFonts w:asciiTheme="minorHAnsi" w:eastAsia="Calibri" w:hAnsiTheme="minorHAnsi" w:cstheme="minorHAnsi"/>
          <w:bCs/>
          <w:sz w:val="22"/>
          <w:szCs w:val="22"/>
          <w:lang w:val="en-GB"/>
        </w:rPr>
        <w:t xml:space="preserve">. </w:t>
      </w:r>
      <w:r w:rsidRPr="00611AF2">
        <w:rPr>
          <w:rFonts w:asciiTheme="minorHAnsi" w:eastAsia="Calibri" w:hAnsiTheme="minorHAnsi" w:cstheme="minorHAnsi"/>
          <w:bCs/>
          <w:sz w:val="22"/>
          <w:szCs w:val="22"/>
          <w:lang w:val="en-GB"/>
        </w:rPr>
        <w:t>Late proposals will not be accepted.</w:t>
      </w:r>
    </w:p>
    <w:p w14:paraId="2A1367BE" w14:textId="77777777" w:rsidR="00B816CF" w:rsidRPr="00611AF2" w:rsidRDefault="00B816CF" w:rsidP="00B816CF">
      <w:pPr>
        <w:jc w:val="both"/>
        <w:rPr>
          <w:rFonts w:asciiTheme="minorHAnsi" w:eastAsia="Calibri" w:hAnsiTheme="minorHAnsi" w:cstheme="minorHAnsi"/>
          <w:bCs/>
          <w:sz w:val="22"/>
          <w:szCs w:val="22"/>
          <w:lang w:val="en-GB"/>
        </w:rPr>
      </w:pPr>
    </w:p>
    <w:p w14:paraId="21240E58" w14:textId="77777777" w:rsidR="00B816CF" w:rsidRPr="001B2480" w:rsidRDefault="00B816CF" w:rsidP="00B816CF">
      <w:pPr>
        <w:ind w:right="630"/>
        <w:rPr>
          <w:rFonts w:asciiTheme="minorHAnsi" w:hAnsiTheme="minorHAnsi" w:cstheme="minorHAnsi"/>
          <w:b/>
          <w:sz w:val="22"/>
          <w:szCs w:val="22"/>
        </w:rPr>
      </w:pPr>
    </w:p>
    <w:p w14:paraId="6D4E0177" w14:textId="77777777" w:rsidR="00DE21DB" w:rsidRPr="001B2480" w:rsidRDefault="00DE21DB">
      <w:pPr>
        <w:pStyle w:val="BodyText"/>
        <w:ind w:right="630"/>
        <w:rPr>
          <w:rFonts w:asciiTheme="minorHAnsi" w:hAnsiTheme="minorHAnsi" w:cstheme="minorHAnsi"/>
          <w:sz w:val="22"/>
          <w:szCs w:val="22"/>
        </w:rPr>
      </w:pPr>
    </w:p>
    <w:sectPr w:rsidR="00DE21DB" w:rsidRPr="001B2480" w:rsidSect="00A5271F">
      <w:pgSz w:w="12240" w:h="15840"/>
      <w:pgMar w:top="720" w:right="720" w:bottom="14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0770E"/>
    <w:multiLevelType w:val="hybridMultilevel"/>
    <w:tmpl w:val="D73CD7BE"/>
    <w:lvl w:ilvl="0" w:tplc="2B4AFB6C">
      <w:numFmt w:val="bullet"/>
      <w:lvlText w:val="-"/>
      <w:lvlJc w:val="left"/>
      <w:pPr>
        <w:ind w:left="720" w:hanging="360"/>
      </w:pPr>
      <w:rPr>
        <w:rFonts w:ascii="Calibri" w:eastAsia="Calibri" w:hAnsi="Calibri" w:cs="Times New Roman" w:hint="default"/>
      </w:rPr>
    </w:lvl>
    <w:lvl w:ilvl="1" w:tplc="504A84BE">
      <w:start w:val="1"/>
      <w:numFmt w:val="decimal"/>
      <w:lvlText w:val="%2."/>
      <w:lvlJc w:val="left"/>
      <w:pPr>
        <w:tabs>
          <w:tab w:val="num" w:pos="1440"/>
        </w:tabs>
        <w:ind w:left="1440" w:hanging="360"/>
      </w:pPr>
      <w:rPr>
        <w:rFonts w:ascii="Times New Roman" w:hAnsi="Times New Roman" w:cs="Times New Roman"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B7B12A6"/>
    <w:multiLevelType w:val="hybridMultilevel"/>
    <w:tmpl w:val="27D47CEE"/>
    <w:lvl w:ilvl="0" w:tplc="25A47238">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A8585D"/>
    <w:multiLevelType w:val="hybridMultilevel"/>
    <w:tmpl w:val="75E097E8"/>
    <w:lvl w:ilvl="0" w:tplc="472E0B8E">
      <w:start w:val="1"/>
      <w:numFmt w:val="bullet"/>
      <w:lvlText w:val=""/>
      <w:lvlJc w:val="left"/>
      <w:pPr>
        <w:tabs>
          <w:tab w:val="num" w:pos="216"/>
        </w:tabs>
        <w:ind w:left="216" w:hanging="216"/>
      </w:pPr>
      <w:rPr>
        <w:rFonts w:ascii="Symbol" w:hAnsi="Symbol" w:hint="default"/>
        <w:sz w:val="20"/>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247CEB"/>
    <w:multiLevelType w:val="hybridMultilevel"/>
    <w:tmpl w:val="3DFAEF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966302"/>
    <w:multiLevelType w:val="hybridMultilevel"/>
    <w:tmpl w:val="FDF083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DC576CE"/>
    <w:multiLevelType w:val="hybridMultilevel"/>
    <w:tmpl w:val="06E03046"/>
    <w:lvl w:ilvl="0" w:tplc="2B4AFB6C">
      <w:numFmt w:val="bullet"/>
      <w:lvlText w:val="-"/>
      <w:lvlJc w:val="left"/>
      <w:pPr>
        <w:ind w:left="1088" w:hanging="360"/>
      </w:pPr>
      <w:rPr>
        <w:rFonts w:ascii="Calibri" w:eastAsia="Calibri" w:hAnsi="Calibri" w:cs="Times New Roman" w:hint="default"/>
      </w:rPr>
    </w:lvl>
    <w:lvl w:ilvl="1" w:tplc="04090003">
      <w:start w:val="1"/>
      <w:numFmt w:val="bullet"/>
      <w:lvlText w:val="o"/>
      <w:lvlJc w:val="left"/>
      <w:pPr>
        <w:ind w:left="1808" w:hanging="360"/>
      </w:pPr>
      <w:rPr>
        <w:rFonts w:ascii="Courier New" w:hAnsi="Courier New" w:cs="Courier New" w:hint="default"/>
      </w:rPr>
    </w:lvl>
    <w:lvl w:ilvl="2" w:tplc="04090005" w:tentative="1">
      <w:start w:val="1"/>
      <w:numFmt w:val="bullet"/>
      <w:lvlText w:val=""/>
      <w:lvlJc w:val="left"/>
      <w:pPr>
        <w:ind w:left="2528" w:hanging="360"/>
      </w:pPr>
      <w:rPr>
        <w:rFonts w:ascii="Wingdings" w:hAnsi="Wingdings" w:hint="default"/>
      </w:rPr>
    </w:lvl>
    <w:lvl w:ilvl="3" w:tplc="04090001" w:tentative="1">
      <w:start w:val="1"/>
      <w:numFmt w:val="bullet"/>
      <w:lvlText w:val=""/>
      <w:lvlJc w:val="left"/>
      <w:pPr>
        <w:ind w:left="3248" w:hanging="360"/>
      </w:pPr>
      <w:rPr>
        <w:rFonts w:ascii="Symbol" w:hAnsi="Symbol" w:hint="default"/>
      </w:rPr>
    </w:lvl>
    <w:lvl w:ilvl="4" w:tplc="04090003" w:tentative="1">
      <w:start w:val="1"/>
      <w:numFmt w:val="bullet"/>
      <w:lvlText w:val="o"/>
      <w:lvlJc w:val="left"/>
      <w:pPr>
        <w:ind w:left="3968" w:hanging="360"/>
      </w:pPr>
      <w:rPr>
        <w:rFonts w:ascii="Courier New" w:hAnsi="Courier New" w:cs="Courier New" w:hint="default"/>
      </w:rPr>
    </w:lvl>
    <w:lvl w:ilvl="5" w:tplc="04090005" w:tentative="1">
      <w:start w:val="1"/>
      <w:numFmt w:val="bullet"/>
      <w:lvlText w:val=""/>
      <w:lvlJc w:val="left"/>
      <w:pPr>
        <w:ind w:left="4688" w:hanging="360"/>
      </w:pPr>
      <w:rPr>
        <w:rFonts w:ascii="Wingdings" w:hAnsi="Wingdings" w:hint="default"/>
      </w:rPr>
    </w:lvl>
    <w:lvl w:ilvl="6" w:tplc="04090001" w:tentative="1">
      <w:start w:val="1"/>
      <w:numFmt w:val="bullet"/>
      <w:lvlText w:val=""/>
      <w:lvlJc w:val="left"/>
      <w:pPr>
        <w:ind w:left="5408" w:hanging="360"/>
      </w:pPr>
      <w:rPr>
        <w:rFonts w:ascii="Symbol" w:hAnsi="Symbol" w:hint="default"/>
      </w:rPr>
    </w:lvl>
    <w:lvl w:ilvl="7" w:tplc="04090003" w:tentative="1">
      <w:start w:val="1"/>
      <w:numFmt w:val="bullet"/>
      <w:lvlText w:val="o"/>
      <w:lvlJc w:val="left"/>
      <w:pPr>
        <w:ind w:left="6128" w:hanging="360"/>
      </w:pPr>
      <w:rPr>
        <w:rFonts w:ascii="Courier New" w:hAnsi="Courier New" w:cs="Courier New" w:hint="default"/>
      </w:rPr>
    </w:lvl>
    <w:lvl w:ilvl="8" w:tplc="04090005" w:tentative="1">
      <w:start w:val="1"/>
      <w:numFmt w:val="bullet"/>
      <w:lvlText w:val=""/>
      <w:lvlJc w:val="left"/>
      <w:pPr>
        <w:ind w:left="6848" w:hanging="360"/>
      </w:pPr>
      <w:rPr>
        <w:rFonts w:ascii="Wingdings" w:hAnsi="Wingdings" w:hint="default"/>
      </w:rPr>
    </w:lvl>
  </w:abstractNum>
  <w:abstractNum w:abstractNumId="6" w15:restartNumberingAfterBreak="0">
    <w:nsid w:val="197D0E7F"/>
    <w:multiLevelType w:val="hybridMultilevel"/>
    <w:tmpl w:val="9956E0E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9B20332"/>
    <w:multiLevelType w:val="hybridMultilevel"/>
    <w:tmpl w:val="9D38D4BA"/>
    <w:lvl w:ilvl="0" w:tplc="E79AB79E">
      <w:start w:val="2"/>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E1C4BDB"/>
    <w:multiLevelType w:val="hybridMultilevel"/>
    <w:tmpl w:val="C29EC2CA"/>
    <w:lvl w:ilvl="0" w:tplc="46E8A768">
      <w:start w:val="1"/>
      <w:numFmt w:val="bullet"/>
      <w:lvlText w:val="□"/>
      <w:lvlJc w:val="left"/>
      <w:pPr>
        <w:ind w:left="720" w:hanging="360"/>
      </w:pPr>
      <w:rPr>
        <w:rFonts w:ascii="Calibri" w:hAnsi="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7D6221"/>
    <w:multiLevelType w:val="hybridMultilevel"/>
    <w:tmpl w:val="B0D699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AB06636"/>
    <w:multiLevelType w:val="hybridMultilevel"/>
    <w:tmpl w:val="CEB8165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CBC6818"/>
    <w:multiLevelType w:val="hybridMultilevel"/>
    <w:tmpl w:val="6212DB1E"/>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2" w15:restartNumberingAfterBreak="0">
    <w:nsid w:val="36006527"/>
    <w:multiLevelType w:val="hybridMultilevel"/>
    <w:tmpl w:val="C6E02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415CCA"/>
    <w:multiLevelType w:val="hybridMultilevel"/>
    <w:tmpl w:val="B722369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DD67CB2"/>
    <w:multiLevelType w:val="hybridMultilevel"/>
    <w:tmpl w:val="29BC86A0"/>
    <w:lvl w:ilvl="0" w:tplc="2B4AFB6C">
      <w:numFmt w:val="bullet"/>
      <w:lvlText w:val="-"/>
      <w:lvlJc w:val="left"/>
      <w:pPr>
        <w:ind w:left="1440" w:hanging="360"/>
      </w:pPr>
      <w:rPr>
        <w:rFonts w:ascii="Calibri" w:eastAsia="Calibri" w:hAnsi="Calibri"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F240F15"/>
    <w:multiLevelType w:val="hybridMultilevel"/>
    <w:tmpl w:val="91BE966E"/>
    <w:lvl w:ilvl="0" w:tplc="FA0C3BA8">
      <w:start w:val="1"/>
      <w:numFmt w:val="bullet"/>
      <w:lvlText w:val=""/>
      <w:lvlJc w:val="left"/>
      <w:pPr>
        <w:tabs>
          <w:tab w:val="num" w:pos="360"/>
        </w:tabs>
        <w:ind w:left="360" w:hanging="360"/>
      </w:pPr>
      <w:rPr>
        <w:rFonts w:ascii="Symbol" w:hAnsi="Symbol" w:hint="default"/>
        <w:color w:val="auto"/>
        <w:sz w:val="22"/>
        <w:szCs w:val="22"/>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3F8C28C5"/>
    <w:multiLevelType w:val="hybridMultilevel"/>
    <w:tmpl w:val="A6D012D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1A220B6"/>
    <w:multiLevelType w:val="hybridMultilevel"/>
    <w:tmpl w:val="7CAE99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B97591"/>
    <w:multiLevelType w:val="hybridMultilevel"/>
    <w:tmpl w:val="32788F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35E2200"/>
    <w:multiLevelType w:val="hybridMultilevel"/>
    <w:tmpl w:val="2AB607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46A852E5"/>
    <w:multiLevelType w:val="hybridMultilevel"/>
    <w:tmpl w:val="C7BABC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B6568F"/>
    <w:multiLevelType w:val="hybridMultilevel"/>
    <w:tmpl w:val="CC70713C"/>
    <w:lvl w:ilvl="0" w:tplc="FA0C3BA8">
      <w:start w:val="1"/>
      <w:numFmt w:val="bullet"/>
      <w:lvlText w:val=""/>
      <w:lvlJc w:val="left"/>
      <w:pPr>
        <w:tabs>
          <w:tab w:val="num" w:pos="360"/>
        </w:tabs>
        <w:ind w:left="360" w:hanging="360"/>
      </w:pPr>
      <w:rPr>
        <w:rFonts w:ascii="Symbol" w:hAnsi="Symbol" w:hint="default"/>
        <w:color w:val="auto"/>
        <w:sz w:val="22"/>
        <w:szCs w:val="22"/>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2" w15:restartNumberingAfterBreak="0">
    <w:nsid w:val="4E432660"/>
    <w:multiLevelType w:val="hybridMultilevel"/>
    <w:tmpl w:val="44D2BA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3" w15:restartNumberingAfterBreak="0">
    <w:nsid w:val="4EAA1981"/>
    <w:multiLevelType w:val="hybridMultilevel"/>
    <w:tmpl w:val="61962E16"/>
    <w:lvl w:ilvl="0" w:tplc="25A47238">
      <w:start w:val="1"/>
      <w:numFmt w:val="bullet"/>
      <w:lvlText w:val=""/>
      <w:lvlJc w:val="left"/>
      <w:pPr>
        <w:tabs>
          <w:tab w:val="num" w:pos="360"/>
        </w:tabs>
        <w:ind w:left="360" w:hanging="360"/>
      </w:pPr>
      <w:rPr>
        <w:rFonts w:ascii="Symbol" w:hAnsi="Symbol" w:hint="default"/>
        <w:color w:val="auto"/>
      </w:rPr>
    </w:lvl>
    <w:lvl w:ilvl="1" w:tplc="04090005">
      <w:start w:val="1"/>
      <w:numFmt w:val="bullet"/>
      <w:lvlText w:val=""/>
      <w:lvlJc w:val="left"/>
      <w:pPr>
        <w:tabs>
          <w:tab w:val="num" w:pos="1440"/>
        </w:tabs>
        <w:ind w:left="1440" w:hanging="360"/>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16D180B"/>
    <w:multiLevelType w:val="hybridMultilevel"/>
    <w:tmpl w:val="4FE20762"/>
    <w:lvl w:ilvl="0" w:tplc="9022D664">
      <w:start w:val="1"/>
      <w:numFmt w:val="upperRoman"/>
      <w:lvlText w:val="%1."/>
      <w:lvlJc w:val="left"/>
      <w:pPr>
        <w:ind w:left="1440" w:hanging="720"/>
      </w:pPr>
      <w:rPr>
        <w:rFonts w:hint="default"/>
        <w:b/>
        <w:i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3D26A68"/>
    <w:multiLevelType w:val="hybridMultilevel"/>
    <w:tmpl w:val="E22AE126"/>
    <w:lvl w:ilvl="0" w:tplc="8AF66C2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18734A"/>
    <w:multiLevelType w:val="hybridMultilevel"/>
    <w:tmpl w:val="7DB4E366"/>
    <w:lvl w:ilvl="0" w:tplc="2B4AFB6C">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116D20"/>
    <w:multiLevelType w:val="hybridMultilevel"/>
    <w:tmpl w:val="12269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5E7E65"/>
    <w:multiLevelType w:val="hybridMultilevel"/>
    <w:tmpl w:val="69D8121A"/>
    <w:lvl w:ilvl="0" w:tplc="B50876D0">
      <w:start w:val="13"/>
      <w:numFmt w:val="bullet"/>
      <w:lvlText w:val="-"/>
      <w:lvlJc w:val="left"/>
      <w:pPr>
        <w:ind w:left="1800" w:hanging="360"/>
      </w:pPr>
      <w:rPr>
        <w:rFonts w:ascii="Calibri" w:eastAsia="Times New Roman"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749B1D71"/>
    <w:multiLevelType w:val="hybridMultilevel"/>
    <w:tmpl w:val="2088604E"/>
    <w:lvl w:ilvl="0" w:tplc="FA0C3BA8">
      <w:start w:val="1"/>
      <w:numFmt w:val="bullet"/>
      <w:lvlText w:val=""/>
      <w:lvlJc w:val="left"/>
      <w:pPr>
        <w:tabs>
          <w:tab w:val="num" w:pos="360"/>
        </w:tabs>
        <w:ind w:left="360" w:hanging="360"/>
      </w:pPr>
      <w:rPr>
        <w:rFonts w:ascii="Symbol" w:hAnsi="Symbol" w:hint="default"/>
        <w:color w:val="auto"/>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63A511F"/>
    <w:multiLevelType w:val="hybridMultilevel"/>
    <w:tmpl w:val="BE40491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1" w15:restartNumberingAfterBreak="0">
    <w:nsid w:val="784F414C"/>
    <w:multiLevelType w:val="hybridMultilevel"/>
    <w:tmpl w:val="03309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3"/>
  </w:num>
  <w:num w:numId="3">
    <w:abstractNumId w:val="10"/>
  </w:num>
  <w:num w:numId="4">
    <w:abstractNumId w:val="29"/>
  </w:num>
  <w:num w:numId="5">
    <w:abstractNumId w:val="9"/>
  </w:num>
  <w:num w:numId="6">
    <w:abstractNumId w:val="17"/>
  </w:num>
  <w:num w:numId="7">
    <w:abstractNumId w:val="22"/>
  </w:num>
  <w:num w:numId="8">
    <w:abstractNumId w:val="15"/>
  </w:num>
  <w:num w:numId="9">
    <w:abstractNumId w:val="21"/>
  </w:num>
  <w:num w:numId="10">
    <w:abstractNumId w:val="6"/>
  </w:num>
  <w:num w:numId="11">
    <w:abstractNumId w:val="1"/>
  </w:num>
  <w:num w:numId="12">
    <w:abstractNumId w:val="23"/>
  </w:num>
  <w:num w:numId="13">
    <w:abstractNumId w:val="2"/>
  </w:num>
  <w:num w:numId="14">
    <w:abstractNumId w:val="31"/>
  </w:num>
  <w:num w:numId="15">
    <w:abstractNumId w:val="20"/>
  </w:num>
  <w:num w:numId="16">
    <w:abstractNumId w:val="24"/>
  </w:num>
  <w:num w:numId="17">
    <w:abstractNumId w:val="7"/>
  </w:num>
  <w:num w:numId="18">
    <w:abstractNumId w:val="19"/>
  </w:num>
  <w:num w:numId="19">
    <w:abstractNumId w:val="30"/>
  </w:num>
  <w:num w:numId="20">
    <w:abstractNumId w:val="25"/>
  </w:num>
  <w:num w:numId="21">
    <w:abstractNumId w:val="26"/>
  </w:num>
  <w:num w:numId="22">
    <w:abstractNumId w:val="4"/>
  </w:num>
  <w:num w:numId="23">
    <w:abstractNumId w:val="11"/>
  </w:num>
  <w:num w:numId="24">
    <w:abstractNumId w:val="3"/>
  </w:num>
  <w:num w:numId="25">
    <w:abstractNumId w:val="5"/>
  </w:num>
  <w:num w:numId="26">
    <w:abstractNumId w:val="8"/>
  </w:num>
  <w:num w:numId="27">
    <w:abstractNumId w:val="12"/>
  </w:num>
  <w:num w:numId="28">
    <w:abstractNumId w:val="0"/>
  </w:num>
  <w:num w:numId="29">
    <w:abstractNumId w:val="14"/>
  </w:num>
  <w:num w:numId="30">
    <w:abstractNumId w:val="18"/>
  </w:num>
  <w:num w:numId="31">
    <w:abstractNumId w:val="27"/>
  </w:num>
  <w:num w:numId="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254"/>
    <w:rsid w:val="00002552"/>
    <w:rsid w:val="000047CA"/>
    <w:rsid w:val="00006842"/>
    <w:rsid w:val="00007951"/>
    <w:rsid w:val="0001154D"/>
    <w:rsid w:val="000122A3"/>
    <w:rsid w:val="00021082"/>
    <w:rsid w:val="00021BE9"/>
    <w:rsid w:val="00031E32"/>
    <w:rsid w:val="00032A7A"/>
    <w:rsid w:val="00034F6D"/>
    <w:rsid w:val="00036BBD"/>
    <w:rsid w:val="00037BC9"/>
    <w:rsid w:val="000425EF"/>
    <w:rsid w:val="0004739D"/>
    <w:rsid w:val="00051F5A"/>
    <w:rsid w:val="00054D8A"/>
    <w:rsid w:val="000726DA"/>
    <w:rsid w:val="00080F7E"/>
    <w:rsid w:val="00091687"/>
    <w:rsid w:val="000943F0"/>
    <w:rsid w:val="00095F6C"/>
    <w:rsid w:val="00097CB1"/>
    <w:rsid w:val="000B0887"/>
    <w:rsid w:val="000B5AD9"/>
    <w:rsid w:val="000B71D0"/>
    <w:rsid w:val="000C018C"/>
    <w:rsid w:val="000C0CCB"/>
    <w:rsid w:val="000D1EB4"/>
    <w:rsid w:val="000E3D53"/>
    <w:rsid w:val="000E74FE"/>
    <w:rsid w:val="000F3C7B"/>
    <w:rsid w:val="000F65FF"/>
    <w:rsid w:val="000F736D"/>
    <w:rsid w:val="0010007B"/>
    <w:rsid w:val="00103DE3"/>
    <w:rsid w:val="001241C5"/>
    <w:rsid w:val="00132356"/>
    <w:rsid w:val="001348A6"/>
    <w:rsid w:val="001363A5"/>
    <w:rsid w:val="00140731"/>
    <w:rsid w:val="001472A1"/>
    <w:rsid w:val="00160B1E"/>
    <w:rsid w:val="00167929"/>
    <w:rsid w:val="00167D11"/>
    <w:rsid w:val="00172675"/>
    <w:rsid w:val="00176FDA"/>
    <w:rsid w:val="001833FD"/>
    <w:rsid w:val="00186510"/>
    <w:rsid w:val="001B2480"/>
    <w:rsid w:val="001B6D32"/>
    <w:rsid w:val="001B77D7"/>
    <w:rsid w:val="001C30EB"/>
    <w:rsid w:val="001C523D"/>
    <w:rsid w:val="001E54F3"/>
    <w:rsid w:val="001F0005"/>
    <w:rsid w:val="001F6A73"/>
    <w:rsid w:val="00205051"/>
    <w:rsid w:val="00212772"/>
    <w:rsid w:val="002328FD"/>
    <w:rsid w:val="00235177"/>
    <w:rsid w:val="00241D25"/>
    <w:rsid w:val="00254266"/>
    <w:rsid w:val="00257E1A"/>
    <w:rsid w:val="0026458D"/>
    <w:rsid w:val="00265AC3"/>
    <w:rsid w:val="00273D3D"/>
    <w:rsid w:val="00277476"/>
    <w:rsid w:val="00280929"/>
    <w:rsid w:val="002832CB"/>
    <w:rsid w:val="002951FB"/>
    <w:rsid w:val="002A06C5"/>
    <w:rsid w:val="002A48CB"/>
    <w:rsid w:val="002A67A9"/>
    <w:rsid w:val="002C2523"/>
    <w:rsid w:val="002C3093"/>
    <w:rsid w:val="002C42D8"/>
    <w:rsid w:val="002E185F"/>
    <w:rsid w:val="002E4F3D"/>
    <w:rsid w:val="002F15EF"/>
    <w:rsid w:val="002F2EA6"/>
    <w:rsid w:val="002F6B6C"/>
    <w:rsid w:val="002F72BB"/>
    <w:rsid w:val="0030188F"/>
    <w:rsid w:val="00303ADD"/>
    <w:rsid w:val="00321FAF"/>
    <w:rsid w:val="0033244E"/>
    <w:rsid w:val="00333A02"/>
    <w:rsid w:val="0033420C"/>
    <w:rsid w:val="0034267C"/>
    <w:rsid w:val="003550CF"/>
    <w:rsid w:val="00360C8E"/>
    <w:rsid w:val="00374487"/>
    <w:rsid w:val="00381F62"/>
    <w:rsid w:val="00381FC7"/>
    <w:rsid w:val="00384A3A"/>
    <w:rsid w:val="00396B26"/>
    <w:rsid w:val="003A5ED9"/>
    <w:rsid w:val="003A67C6"/>
    <w:rsid w:val="003B7967"/>
    <w:rsid w:val="003C169E"/>
    <w:rsid w:val="003C26F2"/>
    <w:rsid w:val="003C4485"/>
    <w:rsid w:val="003D037B"/>
    <w:rsid w:val="003D2F2A"/>
    <w:rsid w:val="003D3B77"/>
    <w:rsid w:val="003D5E9C"/>
    <w:rsid w:val="003D66E4"/>
    <w:rsid w:val="003E0FD8"/>
    <w:rsid w:val="003E493F"/>
    <w:rsid w:val="003F5181"/>
    <w:rsid w:val="003F79BB"/>
    <w:rsid w:val="004005A6"/>
    <w:rsid w:val="00405300"/>
    <w:rsid w:val="00420162"/>
    <w:rsid w:val="00424BAB"/>
    <w:rsid w:val="00434011"/>
    <w:rsid w:val="004447E4"/>
    <w:rsid w:val="00447542"/>
    <w:rsid w:val="00447E63"/>
    <w:rsid w:val="0045351A"/>
    <w:rsid w:val="00453686"/>
    <w:rsid w:val="00454F91"/>
    <w:rsid w:val="0046638A"/>
    <w:rsid w:val="0047028F"/>
    <w:rsid w:val="00472EF1"/>
    <w:rsid w:val="00476E68"/>
    <w:rsid w:val="004858DE"/>
    <w:rsid w:val="00491163"/>
    <w:rsid w:val="004A0ACB"/>
    <w:rsid w:val="004A46ED"/>
    <w:rsid w:val="004A5506"/>
    <w:rsid w:val="004A63C4"/>
    <w:rsid w:val="004A6843"/>
    <w:rsid w:val="004B2811"/>
    <w:rsid w:val="004B5ED7"/>
    <w:rsid w:val="004C38E4"/>
    <w:rsid w:val="004C61F3"/>
    <w:rsid w:val="004C68AB"/>
    <w:rsid w:val="004D35BF"/>
    <w:rsid w:val="004E501F"/>
    <w:rsid w:val="004F0B7F"/>
    <w:rsid w:val="004F103D"/>
    <w:rsid w:val="004F3B10"/>
    <w:rsid w:val="004F4464"/>
    <w:rsid w:val="00503CCB"/>
    <w:rsid w:val="0051111E"/>
    <w:rsid w:val="005205FF"/>
    <w:rsid w:val="005226F1"/>
    <w:rsid w:val="005236C8"/>
    <w:rsid w:val="005301D0"/>
    <w:rsid w:val="00530A2E"/>
    <w:rsid w:val="00533569"/>
    <w:rsid w:val="0053430F"/>
    <w:rsid w:val="005363F1"/>
    <w:rsid w:val="005366A7"/>
    <w:rsid w:val="005406AE"/>
    <w:rsid w:val="00542727"/>
    <w:rsid w:val="005444C4"/>
    <w:rsid w:val="005451F0"/>
    <w:rsid w:val="00547225"/>
    <w:rsid w:val="00550CC1"/>
    <w:rsid w:val="00552A8C"/>
    <w:rsid w:val="00562466"/>
    <w:rsid w:val="005631B5"/>
    <w:rsid w:val="00570E94"/>
    <w:rsid w:val="005711D3"/>
    <w:rsid w:val="005726AC"/>
    <w:rsid w:val="00575093"/>
    <w:rsid w:val="00575EB7"/>
    <w:rsid w:val="00581E13"/>
    <w:rsid w:val="0058374E"/>
    <w:rsid w:val="00586ADF"/>
    <w:rsid w:val="005A15F5"/>
    <w:rsid w:val="005A2C53"/>
    <w:rsid w:val="005B64C5"/>
    <w:rsid w:val="005C05DA"/>
    <w:rsid w:val="005D023A"/>
    <w:rsid w:val="005E13BE"/>
    <w:rsid w:val="005E347B"/>
    <w:rsid w:val="005E78E3"/>
    <w:rsid w:val="005F36C7"/>
    <w:rsid w:val="005F7057"/>
    <w:rsid w:val="00607EF4"/>
    <w:rsid w:val="00611AF2"/>
    <w:rsid w:val="0062240D"/>
    <w:rsid w:val="00624EE6"/>
    <w:rsid w:val="00636809"/>
    <w:rsid w:val="006439F3"/>
    <w:rsid w:val="006459F6"/>
    <w:rsid w:val="00646B6F"/>
    <w:rsid w:val="0064794E"/>
    <w:rsid w:val="00664242"/>
    <w:rsid w:val="006673E9"/>
    <w:rsid w:val="00680489"/>
    <w:rsid w:val="00680E24"/>
    <w:rsid w:val="00680F45"/>
    <w:rsid w:val="00686754"/>
    <w:rsid w:val="00686E35"/>
    <w:rsid w:val="006A29D3"/>
    <w:rsid w:val="006B43C4"/>
    <w:rsid w:val="006C27C2"/>
    <w:rsid w:val="006C6CA1"/>
    <w:rsid w:val="006D5CC9"/>
    <w:rsid w:val="006D6FFE"/>
    <w:rsid w:val="006E070E"/>
    <w:rsid w:val="006E31E8"/>
    <w:rsid w:val="006F4D62"/>
    <w:rsid w:val="006F55C8"/>
    <w:rsid w:val="006F6CAE"/>
    <w:rsid w:val="006F74BB"/>
    <w:rsid w:val="00706A05"/>
    <w:rsid w:val="00713BC7"/>
    <w:rsid w:val="00715972"/>
    <w:rsid w:val="0072234B"/>
    <w:rsid w:val="0072424B"/>
    <w:rsid w:val="00725E29"/>
    <w:rsid w:val="00731B39"/>
    <w:rsid w:val="00750CB9"/>
    <w:rsid w:val="007518CB"/>
    <w:rsid w:val="007525A7"/>
    <w:rsid w:val="00754D0C"/>
    <w:rsid w:val="00766ACE"/>
    <w:rsid w:val="00770574"/>
    <w:rsid w:val="007811F7"/>
    <w:rsid w:val="0078305C"/>
    <w:rsid w:val="00794C02"/>
    <w:rsid w:val="007A0011"/>
    <w:rsid w:val="007A291D"/>
    <w:rsid w:val="007B1972"/>
    <w:rsid w:val="007B6139"/>
    <w:rsid w:val="007C5379"/>
    <w:rsid w:val="007C7AA5"/>
    <w:rsid w:val="007C7B8E"/>
    <w:rsid w:val="007F38E4"/>
    <w:rsid w:val="007F5EBC"/>
    <w:rsid w:val="00801A02"/>
    <w:rsid w:val="00802061"/>
    <w:rsid w:val="00817101"/>
    <w:rsid w:val="00823CA6"/>
    <w:rsid w:val="00831045"/>
    <w:rsid w:val="0083325D"/>
    <w:rsid w:val="008352CB"/>
    <w:rsid w:val="008360A8"/>
    <w:rsid w:val="00836A91"/>
    <w:rsid w:val="00837A7F"/>
    <w:rsid w:val="0084557B"/>
    <w:rsid w:val="008509FB"/>
    <w:rsid w:val="0086799F"/>
    <w:rsid w:val="00872A45"/>
    <w:rsid w:val="00876EFD"/>
    <w:rsid w:val="0088083A"/>
    <w:rsid w:val="00895EB8"/>
    <w:rsid w:val="008B3817"/>
    <w:rsid w:val="008B40BD"/>
    <w:rsid w:val="008B462F"/>
    <w:rsid w:val="008C12D2"/>
    <w:rsid w:val="008E20C2"/>
    <w:rsid w:val="00903813"/>
    <w:rsid w:val="00917BE6"/>
    <w:rsid w:val="0092248F"/>
    <w:rsid w:val="009249A7"/>
    <w:rsid w:val="0094162E"/>
    <w:rsid w:val="00946748"/>
    <w:rsid w:val="00955969"/>
    <w:rsid w:val="009615AA"/>
    <w:rsid w:val="0097050C"/>
    <w:rsid w:val="0097412F"/>
    <w:rsid w:val="00981791"/>
    <w:rsid w:val="00983F77"/>
    <w:rsid w:val="00986E11"/>
    <w:rsid w:val="009922FF"/>
    <w:rsid w:val="00992F1D"/>
    <w:rsid w:val="009A0870"/>
    <w:rsid w:val="009A5F08"/>
    <w:rsid w:val="009B553E"/>
    <w:rsid w:val="009D5545"/>
    <w:rsid w:val="009E1447"/>
    <w:rsid w:val="009E231D"/>
    <w:rsid w:val="009E4969"/>
    <w:rsid w:val="009F247E"/>
    <w:rsid w:val="00A00E3E"/>
    <w:rsid w:val="00A04A8C"/>
    <w:rsid w:val="00A1164E"/>
    <w:rsid w:val="00A1300A"/>
    <w:rsid w:val="00A13751"/>
    <w:rsid w:val="00A22108"/>
    <w:rsid w:val="00A3234D"/>
    <w:rsid w:val="00A338F9"/>
    <w:rsid w:val="00A33AE1"/>
    <w:rsid w:val="00A37369"/>
    <w:rsid w:val="00A42563"/>
    <w:rsid w:val="00A44BCE"/>
    <w:rsid w:val="00A5271F"/>
    <w:rsid w:val="00A67B6F"/>
    <w:rsid w:val="00A718CD"/>
    <w:rsid w:val="00A720AF"/>
    <w:rsid w:val="00A73B37"/>
    <w:rsid w:val="00A84C95"/>
    <w:rsid w:val="00A92F6F"/>
    <w:rsid w:val="00A938E5"/>
    <w:rsid w:val="00A94CD7"/>
    <w:rsid w:val="00A94D7A"/>
    <w:rsid w:val="00A96D2E"/>
    <w:rsid w:val="00A97ED2"/>
    <w:rsid w:val="00AA0059"/>
    <w:rsid w:val="00AA1C89"/>
    <w:rsid w:val="00AA4899"/>
    <w:rsid w:val="00AB20AA"/>
    <w:rsid w:val="00AB2B8C"/>
    <w:rsid w:val="00AC1DDD"/>
    <w:rsid w:val="00AD1ADC"/>
    <w:rsid w:val="00AD7461"/>
    <w:rsid w:val="00AE4D9C"/>
    <w:rsid w:val="00B1639C"/>
    <w:rsid w:val="00B3125E"/>
    <w:rsid w:val="00B60647"/>
    <w:rsid w:val="00B608A1"/>
    <w:rsid w:val="00B6636E"/>
    <w:rsid w:val="00B74C8A"/>
    <w:rsid w:val="00B816CF"/>
    <w:rsid w:val="00B90068"/>
    <w:rsid w:val="00B9265A"/>
    <w:rsid w:val="00B927A6"/>
    <w:rsid w:val="00BA2B41"/>
    <w:rsid w:val="00BA4B84"/>
    <w:rsid w:val="00BA793D"/>
    <w:rsid w:val="00BA7C2D"/>
    <w:rsid w:val="00BC24C5"/>
    <w:rsid w:val="00BC43C0"/>
    <w:rsid w:val="00BC4836"/>
    <w:rsid w:val="00BD03AE"/>
    <w:rsid w:val="00BD14DC"/>
    <w:rsid w:val="00BF1662"/>
    <w:rsid w:val="00BF2EAF"/>
    <w:rsid w:val="00BF3B14"/>
    <w:rsid w:val="00BF461E"/>
    <w:rsid w:val="00BF4925"/>
    <w:rsid w:val="00C10D87"/>
    <w:rsid w:val="00C123F4"/>
    <w:rsid w:val="00C15731"/>
    <w:rsid w:val="00C157C2"/>
    <w:rsid w:val="00C237DA"/>
    <w:rsid w:val="00C260B8"/>
    <w:rsid w:val="00C32990"/>
    <w:rsid w:val="00C33973"/>
    <w:rsid w:val="00C471B1"/>
    <w:rsid w:val="00C51243"/>
    <w:rsid w:val="00C56194"/>
    <w:rsid w:val="00C83252"/>
    <w:rsid w:val="00C868D1"/>
    <w:rsid w:val="00CA7F05"/>
    <w:rsid w:val="00CB3697"/>
    <w:rsid w:val="00CB53F2"/>
    <w:rsid w:val="00CC06C3"/>
    <w:rsid w:val="00CD1CC6"/>
    <w:rsid w:val="00CE229C"/>
    <w:rsid w:val="00CF2671"/>
    <w:rsid w:val="00D06164"/>
    <w:rsid w:val="00D117A2"/>
    <w:rsid w:val="00D12E9E"/>
    <w:rsid w:val="00D14B86"/>
    <w:rsid w:val="00D227AB"/>
    <w:rsid w:val="00D24BDE"/>
    <w:rsid w:val="00D30180"/>
    <w:rsid w:val="00D3562A"/>
    <w:rsid w:val="00D569B7"/>
    <w:rsid w:val="00D62320"/>
    <w:rsid w:val="00D650D1"/>
    <w:rsid w:val="00D7049C"/>
    <w:rsid w:val="00D855A8"/>
    <w:rsid w:val="00D87F68"/>
    <w:rsid w:val="00DA567A"/>
    <w:rsid w:val="00DB5E50"/>
    <w:rsid w:val="00DC0246"/>
    <w:rsid w:val="00DC275F"/>
    <w:rsid w:val="00DC46F6"/>
    <w:rsid w:val="00DD0C8C"/>
    <w:rsid w:val="00DD4C78"/>
    <w:rsid w:val="00DD6C60"/>
    <w:rsid w:val="00DE08FE"/>
    <w:rsid w:val="00DE21DB"/>
    <w:rsid w:val="00DE454D"/>
    <w:rsid w:val="00DE7C2A"/>
    <w:rsid w:val="00DF754E"/>
    <w:rsid w:val="00E03972"/>
    <w:rsid w:val="00E05707"/>
    <w:rsid w:val="00E07445"/>
    <w:rsid w:val="00E10473"/>
    <w:rsid w:val="00E14BCE"/>
    <w:rsid w:val="00E16BD0"/>
    <w:rsid w:val="00E177A0"/>
    <w:rsid w:val="00E3463D"/>
    <w:rsid w:val="00E3763A"/>
    <w:rsid w:val="00E42034"/>
    <w:rsid w:val="00E43848"/>
    <w:rsid w:val="00E66158"/>
    <w:rsid w:val="00E716CB"/>
    <w:rsid w:val="00E8075D"/>
    <w:rsid w:val="00E8504E"/>
    <w:rsid w:val="00E87265"/>
    <w:rsid w:val="00E9390E"/>
    <w:rsid w:val="00EA264B"/>
    <w:rsid w:val="00EA3C13"/>
    <w:rsid w:val="00EB104F"/>
    <w:rsid w:val="00EC01FD"/>
    <w:rsid w:val="00EC23F0"/>
    <w:rsid w:val="00EC4730"/>
    <w:rsid w:val="00EE4301"/>
    <w:rsid w:val="00EE4F83"/>
    <w:rsid w:val="00F0204B"/>
    <w:rsid w:val="00F07294"/>
    <w:rsid w:val="00F20105"/>
    <w:rsid w:val="00F37AF2"/>
    <w:rsid w:val="00F50478"/>
    <w:rsid w:val="00F51F11"/>
    <w:rsid w:val="00F547DB"/>
    <w:rsid w:val="00F54ED2"/>
    <w:rsid w:val="00F5700A"/>
    <w:rsid w:val="00F66254"/>
    <w:rsid w:val="00F728D7"/>
    <w:rsid w:val="00F77CA6"/>
    <w:rsid w:val="00F83E4E"/>
    <w:rsid w:val="00F84C89"/>
    <w:rsid w:val="00F85F53"/>
    <w:rsid w:val="00F912C4"/>
    <w:rsid w:val="00F95B4A"/>
    <w:rsid w:val="00FA0D85"/>
    <w:rsid w:val="00FA2DE7"/>
    <w:rsid w:val="00FA5670"/>
    <w:rsid w:val="00FB28AA"/>
    <w:rsid w:val="00FB3532"/>
    <w:rsid w:val="00FB3EBE"/>
    <w:rsid w:val="00FB7DC1"/>
    <w:rsid w:val="00FB7EEC"/>
    <w:rsid w:val="00FC6F42"/>
    <w:rsid w:val="00FD0C92"/>
    <w:rsid w:val="00FD1C5A"/>
    <w:rsid w:val="00FE4084"/>
    <w:rsid w:val="00FF2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A66830"/>
  <w15:docId w15:val="{693EB499-9548-41F0-97B7-EC55B1CB0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rsid w:val="00F66254"/>
    <w:pPr>
      <w:keepNext/>
      <w:spacing w:before="240" w:after="120"/>
      <w:outlineLvl w:val="0"/>
    </w:pPr>
    <w:rPr>
      <w:rFonts w:ascii="Arial" w:hAnsi="Arial"/>
      <w:b/>
      <w:caps/>
      <w:kern w:val="28"/>
      <w:sz w:val="28"/>
      <w:szCs w:val="20"/>
    </w:rPr>
  </w:style>
  <w:style w:type="paragraph" w:styleId="Heading2">
    <w:name w:val="heading 2"/>
    <w:basedOn w:val="Normal"/>
    <w:next w:val="Normal"/>
    <w:qFormat/>
    <w:rsid w:val="005711D3"/>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BodyText"/>
    <w:rsid w:val="00F66254"/>
    <w:pPr>
      <w:keepLines/>
      <w:spacing w:after="0"/>
      <w:jc w:val="center"/>
    </w:pPr>
    <w:rPr>
      <w:szCs w:val="20"/>
    </w:rPr>
  </w:style>
  <w:style w:type="paragraph" w:styleId="MessageHeader">
    <w:name w:val="Message Header"/>
    <w:basedOn w:val="BodyText"/>
    <w:rsid w:val="00F66254"/>
    <w:pPr>
      <w:keepLines/>
      <w:tabs>
        <w:tab w:val="left" w:pos="3600"/>
        <w:tab w:val="left" w:pos="4680"/>
      </w:tabs>
      <w:spacing w:after="240"/>
      <w:ind w:left="1080" w:hanging="1080"/>
    </w:pPr>
    <w:rPr>
      <w:szCs w:val="20"/>
    </w:rPr>
  </w:style>
  <w:style w:type="paragraph" w:customStyle="1" w:styleId="CompanyName">
    <w:name w:val="Company Name"/>
    <w:basedOn w:val="BodyText"/>
    <w:next w:val="Normal"/>
    <w:rsid w:val="00F66254"/>
    <w:pPr>
      <w:spacing w:before="120" w:after="0"/>
      <w:jc w:val="center"/>
    </w:pPr>
    <w:rPr>
      <w:rFonts w:ascii="Arial" w:hAnsi="Arial"/>
      <w:b/>
      <w:szCs w:val="20"/>
    </w:rPr>
  </w:style>
  <w:style w:type="paragraph" w:customStyle="1" w:styleId="DocumentLabel">
    <w:name w:val="Document Label"/>
    <w:basedOn w:val="Normal"/>
    <w:rsid w:val="00F66254"/>
    <w:pPr>
      <w:keepNext/>
      <w:spacing w:before="240" w:after="360"/>
      <w:jc w:val="center"/>
    </w:pPr>
    <w:rPr>
      <w:rFonts w:ascii="Arial" w:hAnsi="Arial"/>
      <w:b/>
      <w:spacing w:val="100"/>
      <w:kern w:val="28"/>
      <w:sz w:val="56"/>
      <w:szCs w:val="20"/>
    </w:rPr>
  </w:style>
  <w:style w:type="paragraph" w:customStyle="1" w:styleId="MessageHeaderFirst">
    <w:name w:val="Message Header First"/>
    <w:basedOn w:val="MessageHeader"/>
    <w:next w:val="MessageHeader"/>
    <w:rsid w:val="00F66254"/>
    <w:pPr>
      <w:spacing w:before="120"/>
    </w:pPr>
  </w:style>
  <w:style w:type="character" w:customStyle="1" w:styleId="MessageHeaderLabel">
    <w:name w:val="Message Header Label"/>
    <w:rsid w:val="00F66254"/>
    <w:rPr>
      <w:rFonts w:ascii="Arial" w:hAnsi="Arial"/>
      <w:b/>
      <w:caps/>
      <w:sz w:val="22"/>
    </w:rPr>
  </w:style>
  <w:style w:type="paragraph" w:styleId="BodyText">
    <w:name w:val="Body Text"/>
    <w:basedOn w:val="Normal"/>
    <w:rsid w:val="00F66254"/>
    <w:pPr>
      <w:spacing w:after="120"/>
    </w:pPr>
  </w:style>
  <w:style w:type="paragraph" w:styleId="BalloonText">
    <w:name w:val="Balloon Text"/>
    <w:basedOn w:val="Normal"/>
    <w:semiHidden/>
    <w:rsid w:val="005711D3"/>
    <w:rPr>
      <w:rFonts w:ascii="Tahoma" w:hAnsi="Tahoma" w:cs="Tahoma"/>
      <w:sz w:val="16"/>
      <w:szCs w:val="16"/>
    </w:rPr>
  </w:style>
  <w:style w:type="character" w:styleId="CommentReference">
    <w:name w:val="annotation reference"/>
    <w:rsid w:val="004A63C4"/>
    <w:rPr>
      <w:sz w:val="16"/>
      <w:szCs w:val="16"/>
    </w:rPr>
  </w:style>
  <w:style w:type="paragraph" w:styleId="CommentText">
    <w:name w:val="annotation text"/>
    <w:basedOn w:val="Normal"/>
    <w:link w:val="CommentTextChar"/>
    <w:rsid w:val="004A63C4"/>
    <w:rPr>
      <w:sz w:val="20"/>
      <w:szCs w:val="20"/>
    </w:rPr>
  </w:style>
  <w:style w:type="character" w:customStyle="1" w:styleId="CommentTextChar">
    <w:name w:val="Comment Text Char"/>
    <w:basedOn w:val="DefaultParagraphFont"/>
    <w:link w:val="CommentText"/>
    <w:rsid w:val="004A63C4"/>
  </w:style>
  <w:style w:type="paragraph" w:styleId="CommentSubject">
    <w:name w:val="annotation subject"/>
    <w:basedOn w:val="CommentText"/>
    <w:next w:val="CommentText"/>
    <w:link w:val="CommentSubjectChar"/>
    <w:rsid w:val="004A63C4"/>
    <w:rPr>
      <w:b/>
      <w:bCs/>
    </w:rPr>
  </w:style>
  <w:style w:type="character" w:customStyle="1" w:styleId="CommentSubjectChar">
    <w:name w:val="Comment Subject Char"/>
    <w:link w:val="CommentSubject"/>
    <w:rsid w:val="004A63C4"/>
    <w:rPr>
      <w:b/>
      <w:bCs/>
    </w:rPr>
  </w:style>
  <w:style w:type="table" w:styleId="TableGrid">
    <w:name w:val="Table Grid"/>
    <w:basedOn w:val="TableNormal"/>
    <w:uiPriority w:val="59"/>
    <w:rsid w:val="000473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D2F2A"/>
    <w:pPr>
      <w:ind w:left="720"/>
      <w:contextualSpacing/>
    </w:pPr>
  </w:style>
  <w:style w:type="paragraph" w:styleId="NoSpacing">
    <w:name w:val="No Spacing"/>
    <w:link w:val="NoSpacingChar"/>
    <w:uiPriority w:val="99"/>
    <w:qFormat/>
    <w:rsid w:val="003D2F2A"/>
    <w:rPr>
      <w:rFonts w:ascii="Calibri" w:eastAsia="Calibri" w:hAnsi="Calibri"/>
      <w:sz w:val="22"/>
      <w:szCs w:val="22"/>
      <w:lang w:val="en-GB"/>
    </w:rPr>
  </w:style>
  <w:style w:type="character" w:customStyle="1" w:styleId="NoSpacingChar">
    <w:name w:val="No Spacing Char"/>
    <w:link w:val="NoSpacing"/>
    <w:uiPriority w:val="99"/>
    <w:locked/>
    <w:rsid w:val="003D2F2A"/>
    <w:rPr>
      <w:rFonts w:ascii="Calibri" w:eastAsia="Calibri" w:hAnsi="Calibri"/>
      <w:sz w:val="22"/>
      <w:szCs w:val="22"/>
      <w:lang w:val="en-GB"/>
    </w:rPr>
  </w:style>
  <w:style w:type="paragraph" w:styleId="Title">
    <w:name w:val="Title"/>
    <w:basedOn w:val="Normal"/>
    <w:link w:val="TitleChar"/>
    <w:qFormat/>
    <w:rsid w:val="00160B1E"/>
    <w:pPr>
      <w:jc w:val="center"/>
    </w:pPr>
    <w:rPr>
      <w:sz w:val="28"/>
      <w:szCs w:val="20"/>
      <w:lang w:eastAsia="ru-RU"/>
    </w:rPr>
  </w:style>
  <w:style w:type="character" w:customStyle="1" w:styleId="TitleChar">
    <w:name w:val="Title Char"/>
    <w:basedOn w:val="DefaultParagraphFont"/>
    <w:link w:val="Title"/>
    <w:rsid w:val="00160B1E"/>
    <w:rPr>
      <w:sz w:val="28"/>
      <w:lang w:eastAsia="ru-RU"/>
    </w:rPr>
  </w:style>
  <w:style w:type="paragraph" w:customStyle="1" w:styleId="paragraph">
    <w:name w:val="paragraph"/>
    <w:basedOn w:val="Normal"/>
    <w:rsid w:val="00160B1E"/>
    <w:pPr>
      <w:spacing w:before="100" w:beforeAutospacing="1" w:after="100" w:afterAutospacing="1"/>
    </w:pPr>
  </w:style>
  <w:style w:type="character" w:customStyle="1" w:styleId="normaltextrun">
    <w:name w:val="normaltextrun"/>
    <w:basedOn w:val="DefaultParagraphFont"/>
    <w:rsid w:val="00160B1E"/>
  </w:style>
  <w:style w:type="character" w:customStyle="1" w:styleId="eop">
    <w:name w:val="eop"/>
    <w:basedOn w:val="DefaultParagraphFont"/>
    <w:rsid w:val="00160B1E"/>
  </w:style>
  <w:style w:type="character" w:customStyle="1" w:styleId="spellingerror">
    <w:name w:val="spellingerror"/>
    <w:basedOn w:val="DefaultParagraphFont"/>
    <w:rsid w:val="00160B1E"/>
  </w:style>
  <w:style w:type="character" w:styleId="Hyperlink">
    <w:name w:val="Hyperlink"/>
    <w:basedOn w:val="DefaultParagraphFont"/>
    <w:uiPriority w:val="99"/>
    <w:unhideWhenUsed/>
    <w:rsid w:val="002C3093"/>
    <w:rPr>
      <w:color w:val="0000FF" w:themeColor="hyperlink"/>
      <w:u w:val="single"/>
    </w:rPr>
  </w:style>
  <w:style w:type="character" w:styleId="UnresolvedMention">
    <w:name w:val="Unresolved Mention"/>
    <w:basedOn w:val="DefaultParagraphFont"/>
    <w:uiPriority w:val="99"/>
    <w:semiHidden/>
    <w:unhideWhenUsed/>
    <w:rsid w:val="002C30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623298">
      <w:bodyDiv w:val="1"/>
      <w:marLeft w:val="0"/>
      <w:marRight w:val="0"/>
      <w:marTop w:val="0"/>
      <w:marBottom w:val="0"/>
      <w:divBdr>
        <w:top w:val="none" w:sz="0" w:space="0" w:color="auto"/>
        <w:left w:val="none" w:sz="0" w:space="0" w:color="auto"/>
        <w:bottom w:val="none" w:sz="0" w:space="0" w:color="auto"/>
        <w:right w:val="none" w:sz="0" w:space="0" w:color="auto"/>
      </w:divBdr>
    </w:div>
    <w:div w:id="1210725586">
      <w:bodyDiv w:val="1"/>
      <w:marLeft w:val="0"/>
      <w:marRight w:val="0"/>
      <w:marTop w:val="0"/>
      <w:marBottom w:val="0"/>
      <w:divBdr>
        <w:top w:val="none" w:sz="0" w:space="0" w:color="auto"/>
        <w:left w:val="none" w:sz="0" w:space="0" w:color="auto"/>
        <w:bottom w:val="none" w:sz="0" w:space="0" w:color="auto"/>
        <w:right w:val="none" w:sz="0" w:space="0" w:color="auto"/>
      </w:divBdr>
    </w:div>
    <w:div w:id="1390230820">
      <w:bodyDiv w:val="1"/>
      <w:marLeft w:val="0"/>
      <w:marRight w:val="0"/>
      <w:marTop w:val="0"/>
      <w:marBottom w:val="0"/>
      <w:divBdr>
        <w:top w:val="none" w:sz="0" w:space="0" w:color="auto"/>
        <w:left w:val="none" w:sz="0" w:space="0" w:color="auto"/>
        <w:bottom w:val="none" w:sz="0" w:space="0" w:color="auto"/>
        <w:right w:val="none" w:sz="0" w:space="0" w:color="auto"/>
      </w:divBdr>
    </w:div>
    <w:div w:id="1829902932">
      <w:bodyDiv w:val="1"/>
      <w:marLeft w:val="0"/>
      <w:marRight w:val="0"/>
      <w:marTop w:val="0"/>
      <w:marBottom w:val="0"/>
      <w:divBdr>
        <w:top w:val="none" w:sz="0" w:space="0" w:color="auto"/>
        <w:left w:val="none" w:sz="0" w:space="0" w:color="auto"/>
        <w:bottom w:val="none" w:sz="0" w:space="0" w:color="auto"/>
        <w:right w:val="none" w:sz="0" w:space="0" w:color="auto"/>
      </w:divBdr>
      <w:divsChild>
        <w:div w:id="1063407218">
          <w:marLeft w:val="3158"/>
          <w:marRight w:val="0"/>
          <w:marTop w:val="0"/>
          <w:marBottom w:val="0"/>
          <w:divBdr>
            <w:top w:val="none" w:sz="0" w:space="0" w:color="auto"/>
            <w:left w:val="none" w:sz="0" w:space="0" w:color="auto"/>
            <w:bottom w:val="none" w:sz="0" w:space="0" w:color="auto"/>
            <w:right w:val="none" w:sz="0" w:space="0" w:color="auto"/>
          </w:divBdr>
          <w:divsChild>
            <w:div w:id="144393980">
              <w:marLeft w:val="0"/>
              <w:marRight w:val="0"/>
              <w:marTop w:val="450"/>
              <w:marBottom w:val="450"/>
              <w:divBdr>
                <w:top w:val="none" w:sz="0" w:space="0" w:color="auto"/>
                <w:left w:val="none" w:sz="0" w:space="0" w:color="auto"/>
                <w:bottom w:val="none" w:sz="0" w:space="0" w:color="auto"/>
                <w:right w:val="none" w:sz="0" w:space="0" w:color="auto"/>
              </w:divBdr>
            </w:div>
          </w:divsChild>
        </w:div>
        <w:div w:id="904217701">
          <w:marLeft w:val="0"/>
          <w:marRight w:val="0"/>
          <w:marTop w:val="0"/>
          <w:marBottom w:val="0"/>
          <w:divBdr>
            <w:top w:val="none" w:sz="0" w:space="0" w:color="auto"/>
            <w:left w:val="none" w:sz="0" w:space="0" w:color="auto"/>
            <w:bottom w:val="none" w:sz="0" w:space="0" w:color="auto"/>
            <w:right w:val="none" w:sz="0" w:space="0" w:color="auto"/>
          </w:divBdr>
          <w:divsChild>
            <w:div w:id="30450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mailto:ltetvadze@landolakes.org" TargetMode="External"/><Relationship Id="rId5" Type="http://schemas.openxmlformats.org/officeDocument/2006/relationships/customXml" Target="../customXml/item5.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47da780b-2e0d-410a-9bb9-e9162121e85b">
      <Value>244</Value>
      <Value>578</Value>
      <Value>125</Value>
    </TaxCatchAll>
    <_dlc_DocId xmlns="47da780b-2e0d-410a-9bb9-e9162121e85b">HVQVDZUKNQEH-2049712778-1097</_dlc_DocId>
    <_dlc_DocIdUrl xmlns="47da780b-2e0d-410a-9bb9-e9162121e85b">
      <Url>https://landolakes.sharepoint.com/sites/V37DevLink/Projects/EuropeEurasia/Georgia/FFPr2018/_layouts/15/DocIdRedir.aspx?ID=HVQVDZUKNQEH-2049712778-1097</Url>
      <Description>HVQVDZUKNQEH-2049712778-1097</Description>
    </_dlc_DocIdUrl>
    <_dlc_DocIdPersistId xmlns="47da780b-2e0d-410a-9bb9-e9162121e85b" xsi:nil="true"/>
    <i1eb4fd7302d4bb48423ca4b2cfdff1e xmlns="47da780b-2e0d-410a-9bb9-e9162121e85b">
      <Terms xmlns="http://schemas.microsoft.com/office/infopath/2007/PartnerControls">
        <TermInfo xmlns="http://schemas.microsoft.com/office/infopath/2007/PartnerControls">
          <TermName xmlns="http://schemas.microsoft.com/office/infopath/2007/PartnerControls">Request for Proposal/Quotation</TermName>
          <TermId xmlns="http://schemas.microsoft.com/office/infopath/2007/PartnerControls">1a4c9331-4636-4a3a-a93f-f228998b57eb</TermId>
        </TermInfo>
      </Terms>
    </i1eb4fd7302d4bb48423ca4b2cfdff1e>
    <Period xmlns="47da780b-2e0d-410a-9bb9-e9162121e85b">Month</Period>
    <e4cfa15118c74a5a96dc72f592a9b9a1 xmlns="47da780b-2e0d-410a-9bb9-e9162121e85b">
      <Terms xmlns="http://schemas.microsoft.com/office/infopath/2007/PartnerControls"/>
    </e4cfa15118c74a5a96dc72f592a9b9a1>
    <c647a7e9f1c144a081a462892ea33e9a xmlns="47da780b-2e0d-410a-9bb9-e9162121e85b">
      <Terms xmlns="http://schemas.microsoft.com/office/infopath/2007/PartnerControls">
        <TermInfo xmlns="http://schemas.microsoft.com/office/infopath/2007/PartnerControls">
          <TermName xmlns="http://schemas.microsoft.com/office/infopath/2007/PartnerControls">USDA</TermName>
          <TermId xmlns="http://schemas.microsoft.com/office/infopath/2007/PartnerControls">c62430fa-a84a-4a5c-9183-7151de089ae4</TermId>
        </TermInfo>
      </Terms>
    </c647a7e9f1c144a081a462892ea33e9a>
    <e0cd925f3f2b487aa9918537663a44a5 xmlns="47da780b-2e0d-410a-9bb9-e9162121e85b">
      <Terms xmlns="http://schemas.microsoft.com/office/infopath/2007/PartnerControls"/>
    </e0cd925f3f2b487aa9918537663a44a5>
    <bc6e5d12087e4e1eb1a5eba173668eb9 xmlns="47da780b-2e0d-410a-9bb9-e9162121e85b">
      <Terms xmlns="http://schemas.microsoft.com/office/infopath/2007/PartnerControls"/>
    </bc6e5d12087e4e1eb1a5eba173668eb9>
    <i45da77e92d547159d6947c3327ff325 xmlns="47da780b-2e0d-410a-9bb9-e9162121e85b">
      <Terms xmlns="http://schemas.microsoft.com/office/infopath/2007/PartnerControls">
        <TermInfo xmlns="http://schemas.microsoft.com/office/infopath/2007/PartnerControls">
          <TermName xmlns="http://schemas.microsoft.com/office/infopath/2007/PartnerControls">03 Mar</TermName>
          <TermId xmlns="http://schemas.microsoft.com/office/infopath/2007/PartnerControls">1e85952b-ad38-4903-8b2f-7e5b951fbe5a</TermId>
        </TermInfo>
      </Terms>
    </i45da77e92d547159d6947c3327ff325>
    <Year xmlns="47da780b-2e0d-410a-9bb9-e9162121e85b">2021</Year>
    <m9cf4dff02ee4620852ffcd5d91137ba xmlns="47da780b-2e0d-410a-9bb9-e9162121e85b">
      <Terms xmlns="http://schemas.microsoft.com/office/infopath/2007/PartnerControls"/>
    </m9cf4dff02ee4620852ffcd5d91137ba>
    <gf30dae2a6694bbb854c017545de9069 xmlns="47da780b-2e0d-410a-9bb9-e9162121e85b">
      <Terms xmlns="http://schemas.microsoft.com/office/infopath/2007/PartnerControls"/>
    </gf30dae2a6694bbb854c017545de9069>
    <m27f7216c1e6424e93239f50b2522354 xmlns="47da780b-2e0d-410a-9bb9-e9162121e85b">
      <Terms xmlns="http://schemas.microsoft.com/office/infopath/2007/PartnerControls"/>
    </m27f7216c1e6424e93239f50b2522354>
    <jc948bb6060944e39d9d11eae5c92882 xmlns="47da780b-2e0d-410a-9bb9-e9162121e85b">
      <Terms xmlns="http://schemas.microsoft.com/office/infopath/2007/PartnerControls"/>
    </jc948bb6060944e39d9d11eae5c92882>
    <ProcurementName xmlns="47da780b-2e0d-410a-9bb9-e9162121e85b">GFP-2021-PROC-0016 - Laboratory Capacity Building STTA</ProcurementName>
  </documentManagement>
</p:properties>
</file>

<file path=customXml/item3.xml><?xml version="1.0" encoding="utf-8"?>
<ct:contentTypeSchema xmlns:ct="http://schemas.microsoft.com/office/2006/metadata/contentType" xmlns:ma="http://schemas.microsoft.com/office/2006/metadata/properties/metaAttributes" ct:_="" ma:_="" ma:contentTypeName="Project Procurement Document" ma:contentTypeID="0x010100E28104C10C5ABF419CFB7762A2FEE76A01010102005C78A7A63369EA4AA5F2ADE6C8F7CFA2" ma:contentTypeVersion="88" ma:contentTypeDescription="Create a new document." ma:contentTypeScope="" ma:versionID="86d0ef5f4adf39728483510662e8c2b8">
  <xsd:schema xmlns:xsd="http://www.w3.org/2001/XMLSchema" xmlns:xs="http://www.w3.org/2001/XMLSchema" xmlns:p="http://schemas.microsoft.com/office/2006/metadata/properties" xmlns:ns2="47da780b-2e0d-410a-9bb9-e9162121e85b" xmlns:ns3="1f3afed6-753b-479b-bb90-693cf3cea883" targetNamespace="http://schemas.microsoft.com/office/2006/metadata/properties" ma:root="true" ma:fieldsID="2f7bb9384aa564f5701e9fde1b6fb3b6" ns2:_="" ns3:_="">
    <xsd:import namespace="47da780b-2e0d-410a-9bb9-e9162121e85b"/>
    <xsd:import namespace="1f3afed6-753b-479b-bb90-693cf3cea883"/>
    <xsd:element name="properties">
      <xsd:complexType>
        <xsd:sequence>
          <xsd:element name="documentManagement">
            <xsd:complexType>
              <xsd:all>
                <xsd:element ref="ns2:ProcurementName" minOccurs="0"/>
                <xsd:element ref="ns2:Period" minOccurs="0"/>
                <xsd:element ref="ns2:Year" minOccurs="0"/>
                <xsd:element ref="ns2:i45da77e92d547159d6947c3327ff325" minOccurs="0"/>
                <xsd:element ref="ns2:m9cf4dff02ee4620852ffcd5d91137ba" minOccurs="0"/>
                <xsd:element ref="ns2:e0cd925f3f2b487aa9918537663a44a5" minOccurs="0"/>
                <xsd:element ref="ns2:gf30dae2a6694bbb854c017545de9069" minOccurs="0"/>
                <xsd:element ref="ns2:c647a7e9f1c144a081a462892ea33e9a" minOccurs="0"/>
                <xsd:element ref="ns2:jc948bb6060944e39d9d11eae5c92882" minOccurs="0"/>
                <xsd:element ref="ns2:TaxCatchAll" minOccurs="0"/>
                <xsd:element ref="ns2:e4cfa15118c74a5a96dc72f592a9b9a1" minOccurs="0"/>
                <xsd:element ref="ns2:i1eb4fd7302d4bb48423ca4b2cfdff1e" minOccurs="0"/>
                <xsd:element ref="ns2:bc6e5d12087e4e1eb1a5eba173668eb9" minOccurs="0"/>
                <xsd:element ref="ns2:m27f7216c1e6424e93239f50b2522354" minOccurs="0"/>
                <xsd:element ref="ns2:TaxCatchAllLabel" minOccurs="0"/>
                <xsd:element ref="ns3:MediaServiceMetadata" minOccurs="0"/>
                <xsd:element ref="ns3:MediaServiceFastMetadata" minOccurs="0"/>
                <xsd:element ref="ns2:_dlc_DocId" minOccurs="0"/>
                <xsd:element ref="ns2:_dlc_DocIdUrl" minOccurs="0"/>
                <xsd:element ref="ns2:_dlc_DocIdPersistId"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da780b-2e0d-410a-9bb9-e9162121e85b" elementFormDefault="qualified">
    <xsd:import namespace="http://schemas.microsoft.com/office/2006/documentManagement/types"/>
    <xsd:import namespace="http://schemas.microsoft.com/office/infopath/2007/PartnerControls"/>
    <xsd:element name="ProcurementName" ma:index="3" nillable="true" ma:displayName="Procurement Name" ma:internalName="ProcurementName" ma:readOnly="false">
      <xsd:simpleType>
        <xsd:restriction base="dms:Text">
          <xsd:maxLength value="255"/>
        </xsd:restriction>
      </xsd:simpleType>
    </xsd:element>
    <xsd:element name="Period" ma:index="4" nillable="true" ma:displayName="Period" ma:format="Dropdown" ma:indexed="true" ma:internalName="Period" ma:readOnly="false">
      <xsd:simpleType>
        <xsd:restriction base="dms:Choice">
          <xsd:enumeration value="Month"/>
          <xsd:enumeration value="Annual"/>
          <xsd:enumeration value="Quarter"/>
          <xsd:enumeration value="Semi-Annual"/>
          <xsd:enumeration value="LOP"/>
        </xsd:restriction>
      </xsd:simpleType>
    </xsd:element>
    <xsd:element name="Year" ma:index="6" nillable="true" ma:displayName="Year" ma:internalName="Year" ma:readOnly="false">
      <xsd:simpleType>
        <xsd:restriction base="dms:Text">
          <xsd:maxLength value="4"/>
        </xsd:restriction>
      </xsd:simpleType>
    </xsd:element>
    <xsd:element name="i45da77e92d547159d6947c3327ff325" ma:index="15" nillable="true" ma:taxonomy="true" ma:internalName="i45da77e92d547159d6947c3327ff325" ma:taxonomyFieldName="MonthComplete" ma:displayName="Month Complete" ma:indexed="true" ma:readOnly="false" ma:fieldId="{245da77e-92d5-4715-9d69-47c3327ff325}" ma:sspId="71c61f74-57b8-4946-a135-ad5dd6151902" ma:termSetId="4960655b-9382-4b7a-8477-df58a9250ac7" ma:anchorId="00000000-0000-0000-0000-000000000000" ma:open="false" ma:isKeyword="false">
      <xsd:complexType>
        <xsd:sequence>
          <xsd:element ref="pc:Terms" minOccurs="0" maxOccurs="1"/>
        </xsd:sequence>
      </xsd:complexType>
    </xsd:element>
    <xsd:element name="m9cf4dff02ee4620852ffcd5d91137ba" ma:index="17" nillable="true" ma:taxonomy="true" ma:internalName="m9cf4dff02ee4620852ffcd5d91137ba" ma:taxonomyFieldName="Region" ma:displayName="Region" ma:readOnly="false" ma:fieldId="{69cf4dff-02ee-4620-852f-fcd5d91137ba}" ma:sspId="71c61f74-57b8-4946-a135-ad5dd6151902" ma:termSetId="fd373a0d-7456-4ad5-89a6-a50327a9bec0" ma:anchorId="00000000-0000-0000-0000-000000000000" ma:open="false" ma:isKeyword="false">
      <xsd:complexType>
        <xsd:sequence>
          <xsd:element ref="pc:Terms" minOccurs="0" maxOccurs="1"/>
        </xsd:sequence>
      </xsd:complexType>
    </xsd:element>
    <xsd:element name="e0cd925f3f2b487aa9918537663a44a5" ma:index="18" nillable="true" ma:taxonomy="true" ma:internalName="e0cd925f3f2b487aa9918537663a44a5" ma:taxonomyFieldName="CountryDocType" ma:displayName="Country Doc Type" ma:readOnly="false" ma:fieldId="{e0cd925f-3f2b-487a-a991-8537663a44a5}" ma:taxonomyMulti="true" ma:sspId="71c61f74-57b8-4946-a135-ad5dd6151902" ma:termSetId="6e7fd69b-f64b-4bf4-a514-177ec1e4754d" ma:anchorId="00000000-0000-0000-0000-000000000000" ma:open="false" ma:isKeyword="false">
      <xsd:complexType>
        <xsd:sequence>
          <xsd:element ref="pc:Terms" minOccurs="0" maxOccurs="1"/>
        </xsd:sequence>
      </xsd:complexType>
    </xsd:element>
    <xsd:element name="gf30dae2a6694bbb854c017545de9069" ma:index="20" nillable="true" ma:taxonomy="true" ma:internalName="gf30dae2a6694bbb854c017545de9069" ma:taxonomyFieldName="Projects" ma:displayName="Project(s)" ma:readOnly="false" ma:fieldId="{0f30dae2-a669-4bbb-854c-017545de9069}" ma:taxonomyMulti="true" ma:sspId="71c61f74-57b8-4946-a135-ad5dd6151902" ma:termSetId="124bb469-b876-470a-8baf-56f445c60de4" ma:anchorId="00000000-0000-0000-0000-000000000000" ma:open="false" ma:isKeyword="false">
      <xsd:complexType>
        <xsd:sequence>
          <xsd:element ref="pc:Terms" minOccurs="0" maxOccurs="1"/>
        </xsd:sequence>
      </xsd:complexType>
    </xsd:element>
    <xsd:element name="c647a7e9f1c144a081a462892ea33e9a" ma:index="22" nillable="true" ma:taxonomy="true" ma:internalName="c647a7e9f1c144a081a462892ea33e9a" ma:taxonomyFieldName="Donor" ma:displayName="Donor" ma:readOnly="false" ma:fieldId="{c647a7e9-f1c1-44a0-81a4-62892ea33e9a}" ma:sspId="71c61f74-57b8-4946-a135-ad5dd6151902" ma:termSetId="30353cad-3146-462a-94da-666369ab8f75" ma:anchorId="00000000-0000-0000-0000-000000000000" ma:open="false" ma:isKeyword="false">
      <xsd:complexType>
        <xsd:sequence>
          <xsd:element ref="pc:Terms" minOccurs="0" maxOccurs="1"/>
        </xsd:sequence>
      </xsd:complexType>
    </xsd:element>
    <xsd:element name="jc948bb6060944e39d9d11eae5c92882" ma:index="24" nillable="true" ma:taxonomy="true" ma:internalName="jc948bb6060944e39d9d11eae5c92882" ma:taxonomyFieldName="Organization" ma:displayName="Organization" ma:readOnly="false" ma:fieldId="{3c948bb6-0609-44e3-9d9d-11eae5c92882}" ma:sspId="71c61f74-57b8-4946-a135-ad5dd6151902" ma:termSetId="0ce9069e-55aa-4ec5-a381-31d858b16670"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33054d6-9b59-4df5-8e97-b18722406a46}" ma:internalName="TaxCatchAll" ma:readOnly="false" ma:showField="CatchAllData" ma:web="47da780b-2e0d-410a-9bb9-e9162121e85b">
      <xsd:complexType>
        <xsd:complexContent>
          <xsd:extension base="dms:MultiChoiceLookup">
            <xsd:sequence>
              <xsd:element name="Value" type="dms:Lookup" maxOccurs="unbounded" minOccurs="0" nillable="true"/>
            </xsd:sequence>
          </xsd:extension>
        </xsd:complexContent>
      </xsd:complexType>
    </xsd:element>
    <xsd:element name="e4cfa15118c74a5a96dc72f592a9b9a1" ma:index="26" nillable="true" ma:taxonomy="true" ma:internalName="e4cfa15118c74a5a96dc72f592a9b9a1" ma:taxonomyFieldName="Project" ma:displayName="Project" ma:readOnly="false" ma:fieldId="{e4cfa151-18c7-4a5a-96dc-72f592a9b9a1}" ma:sspId="71c61f74-57b8-4946-a135-ad5dd6151902" ma:termSetId="124bb469-b876-470a-8baf-56f445c60de4" ma:anchorId="00000000-0000-0000-0000-000000000000" ma:open="false" ma:isKeyword="false">
      <xsd:complexType>
        <xsd:sequence>
          <xsd:element ref="pc:Terms" minOccurs="0" maxOccurs="1"/>
        </xsd:sequence>
      </xsd:complexType>
    </xsd:element>
    <xsd:element name="i1eb4fd7302d4bb48423ca4b2cfdff1e" ma:index="28" ma:taxonomy="true" ma:internalName="i1eb4fd7302d4bb48423ca4b2cfdff1e" ma:taxonomyFieldName="ProjProDocType" ma:displayName="Project Procurement Doc Type" ma:readOnly="false" ma:fieldId="{21eb4fd7-302d-4bb4-8423-ca4b2cfdff1e}" ma:taxonomyMulti="true" ma:sspId="71c61f74-57b8-4946-a135-ad5dd6151902" ma:termSetId="e0e7eef7-1dfb-4da7-a928-dcbcbef129b8" ma:anchorId="00000000-0000-0000-0000-000000000000" ma:open="false" ma:isKeyword="false">
      <xsd:complexType>
        <xsd:sequence>
          <xsd:element ref="pc:Terms" minOccurs="0" maxOccurs="1"/>
        </xsd:sequence>
      </xsd:complexType>
    </xsd:element>
    <xsd:element name="bc6e5d12087e4e1eb1a5eba173668eb9" ma:index="29" nillable="true" ma:taxonomy="true" ma:internalName="bc6e5d12087e4e1eb1a5eba173668eb9" ma:taxonomyFieldName="Country" ma:displayName="Country" ma:readOnly="false" ma:fieldId="{bc6e5d12-087e-4e1e-b1a5-eba173668eb9}" ma:sspId="71c61f74-57b8-4946-a135-ad5dd6151902" ma:termSetId="8a0ddade-49c2-428a-8083-b33485fa9634" ma:anchorId="00000000-0000-0000-0000-000000000000" ma:open="false" ma:isKeyword="false">
      <xsd:complexType>
        <xsd:sequence>
          <xsd:element ref="pc:Terms" minOccurs="0" maxOccurs="1"/>
        </xsd:sequence>
      </xsd:complexType>
    </xsd:element>
    <xsd:element name="m27f7216c1e6424e93239f50b2522354" ma:index="31" nillable="true" ma:taxonomy="true" ma:internalName="m27f7216c1e6424e93239f50b2522354" ma:taxonomyFieldName="PracticeAreas" ma:displayName="Practice Area(s)" ma:readOnly="false" ma:fieldId="{627f7216-c1e6-424e-9323-9f50b2522354}" ma:taxonomyMulti="true" ma:sspId="71c61f74-57b8-4946-a135-ad5dd6151902" ma:termSetId="fd650de8-134f-4d9e-9d9a-703e3636db13" ma:anchorId="00000000-0000-0000-0000-000000000000" ma:open="false" ma:isKeyword="false">
      <xsd:complexType>
        <xsd:sequence>
          <xsd:element ref="pc:Terms" minOccurs="0" maxOccurs="1"/>
        </xsd:sequence>
      </xsd:complexType>
    </xsd:element>
    <xsd:element name="TaxCatchAllLabel" ma:index="32" nillable="true" ma:displayName="Taxonomy Catch All Column1" ma:hidden="true" ma:list="{e33054d6-9b59-4df5-8e97-b18722406a46}" ma:internalName="TaxCatchAllLabel" ma:readOnly="true" ma:showField="CatchAllDataLabel" ma:web="47da780b-2e0d-410a-9bb9-e9162121e85b">
      <xsd:complexType>
        <xsd:complexContent>
          <xsd:extension base="dms:MultiChoiceLookup">
            <xsd:sequence>
              <xsd:element name="Value" type="dms:Lookup" maxOccurs="unbounded" minOccurs="0" nillable="true"/>
            </xsd:sequence>
          </xsd:extension>
        </xsd:complexContent>
      </xsd:complexType>
    </xsd:element>
    <xsd:element name="_dlc_DocId" ma:index="35" nillable="true" ma:displayName="Document ID Value" ma:description="The value of the document ID assigned to this item." ma:internalName="_dlc_DocId" ma:readOnly="true">
      <xsd:simpleType>
        <xsd:restriction base="dms:Text"/>
      </xsd:simpleType>
    </xsd:element>
    <xsd:element name="_dlc_DocIdUrl" ma:index="3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7"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f3afed6-753b-479b-bb90-693cf3cea883"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8" nillable="true" ma:displayName="MediaServiceAutoKeyPoints" ma:hidden="true" ma:internalName="MediaServiceAutoKeyPoints" ma:readOnly="true">
      <xsd:simpleType>
        <xsd:restriction base="dms:Note"/>
      </xsd:simpleType>
    </xsd:element>
    <xsd:element name="MediaServiceKeyPoints" ma:index="3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DA2584-BEE2-436F-810A-DB23C82E36A6}">
  <ds:schemaRefs>
    <ds:schemaRef ds:uri="http://schemas.microsoft.com/sharepoint/events"/>
  </ds:schemaRefs>
</ds:datastoreItem>
</file>

<file path=customXml/itemProps2.xml><?xml version="1.0" encoding="utf-8"?>
<ds:datastoreItem xmlns:ds="http://schemas.openxmlformats.org/officeDocument/2006/customXml" ds:itemID="{1584A1B6-013F-4820-B20C-804F494E4D73}">
  <ds:schemaRefs>
    <ds:schemaRef ds:uri="http://schemas.microsoft.com/office/2006/metadata/properties"/>
    <ds:schemaRef ds:uri="http://schemas.microsoft.com/office/infopath/2007/PartnerControls"/>
    <ds:schemaRef ds:uri="47da780b-2e0d-410a-9bb9-e9162121e85b"/>
  </ds:schemaRefs>
</ds:datastoreItem>
</file>

<file path=customXml/itemProps3.xml><?xml version="1.0" encoding="utf-8"?>
<ds:datastoreItem xmlns:ds="http://schemas.openxmlformats.org/officeDocument/2006/customXml" ds:itemID="{6DAA1B95-7A38-47E2-A800-A1E63FADAF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da780b-2e0d-410a-9bb9-e9162121e85b"/>
    <ds:schemaRef ds:uri="1f3afed6-753b-479b-bb90-693cf3cea8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ACE315-26EB-4454-96E9-6F7B24494CEE}">
  <ds:schemaRefs>
    <ds:schemaRef ds:uri="http://schemas.microsoft.com/office/2006/metadata/longProperties"/>
  </ds:schemaRefs>
</ds:datastoreItem>
</file>

<file path=customXml/itemProps5.xml><?xml version="1.0" encoding="utf-8"?>
<ds:datastoreItem xmlns:ds="http://schemas.openxmlformats.org/officeDocument/2006/customXml" ds:itemID="{AE14809C-17C8-432B-9609-B6C373CB01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1489</Words>
  <Characters>12604</Characters>
  <Application>Microsoft Office Word</Application>
  <DocSecurity>0</DocSecurity>
  <Lines>1400</Lines>
  <Paragraphs>741</Paragraphs>
  <ScaleCrop>false</ScaleCrop>
  <HeadingPairs>
    <vt:vector size="2" baseType="variant">
      <vt:variant>
        <vt:lpstr>Title</vt:lpstr>
      </vt:variant>
      <vt:variant>
        <vt:i4>1</vt:i4>
      </vt:variant>
    </vt:vector>
  </HeadingPairs>
  <TitlesOfParts>
    <vt:vector size="1" baseType="lpstr">
      <vt:lpstr>Scope of Work SOW STTA Template</vt:lpstr>
    </vt:vector>
  </TitlesOfParts>
  <Company>Land O'Lakes, Inc.</Company>
  <LinksUpToDate>false</LinksUpToDate>
  <CharactersWithSpaces>13352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Scope of Work SOW STTA Template</dc:title>
  <dc:creator>19351</dc:creator>
  <cp:keywords>Scope, Scope of Work, SOW</cp:keywords>
  <dc:description/>
  <cp:lastModifiedBy>Katie Bergmann</cp:lastModifiedBy>
  <cp:revision>2</cp:revision>
  <cp:lastPrinted>2009-04-01T21:21:00Z</cp:lastPrinted>
  <dcterms:created xsi:type="dcterms:W3CDTF">2022-01-06T20:32:00Z</dcterms:created>
  <dcterms:modified xsi:type="dcterms:W3CDTF">2022-01-06T20:32:00Z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Audience">
    <vt:lpwstr>;#Consultant;#Provider;#Volunteer;#Corporate Employee (non-IDD);#</vt:lpwstr>
  </property>
  <property fmtid="{D5CDD505-2E9C-101B-9397-08002B2CF9AE}" pid="4" name="Template Type">
    <vt:lpwstr>;#SOW;#</vt:lpwstr>
  </property>
  <property fmtid="{D5CDD505-2E9C-101B-9397-08002B2CF9AE}" pid="5" name="ContentType">
    <vt:lpwstr>Document</vt:lpwstr>
  </property>
  <property fmtid="{D5CDD505-2E9C-101B-9397-08002B2CF9AE}" pid="6" name="ContentTypeId">
    <vt:lpwstr>0x010100E28104C10C5ABF419CFB7762A2FEE76A01010102005C78A7A63369EA4AA5F2ADE6C8F7CFA2</vt:lpwstr>
  </property>
  <property fmtid="{D5CDD505-2E9C-101B-9397-08002B2CF9AE}" pid="7" name="Dept Owner">
    <vt:lpwstr>71;#New Business Development|09cf2b88-72ff-4ac6-8568-40f82f47feeb</vt:lpwstr>
  </property>
  <property fmtid="{D5CDD505-2E9C-101B-9397-08002B2CF9AE}" pid="8" name="Process Topic">
    <vt:lpwstr>62;#Project Implementation|b6dfed2a-bcf4-4752-93f3-fde3e382950e</vt:lpwstr>
  </property>
  <property fmtid="{D5CDD505-2E9C-101B-9397-08002B2CF9AE}" pid="9" name="ProcessTopic">
    <vt:lpwstr>2278;#STTA Procurement and Management|32f23057-085e-475d-a1d4-3500204f5f5b</vt:lpwstr>
  </property>
  <property fmtid="{D5CDD505-2E9C-101B-9397-08002B2CF9AE}" pid="10" name="DeptOwner">
    <vt:lpwstr>1918;#Program Operations|7588709a-a2d6-4c91-a306-4e4cc9d24bdd</vt:lpwstr>
  </property>
  <property fmtid="{D5CDD505-2E9C-101B-9397-08002B2CF9AE}" pid="11" name="URL">
    <vt:lpwstr/>
  </property>
  <property fmtid="{D5CDD505-2E9C-101B-9397-08002B2CF9AE}" pid="12" name="Organizations">
    <vt:lpwstr>1180;#ID|995b170e-697d-4213-8b5d-570c8a8a4221</vt:lpwstr>
  </property>
  <property fmtid="{D5CDD505-2E9C-101B-9397-08002B2CF9AE}" pid="13" name="Donor">
    <vt:lpwstr>125;#USDA|c62430fa-a84a-4a5c-9183-7151de089ae4</vt:lpwstr>
  </property>
  <property fmtid="{D5CDD505-2E9C-101B-9397-08002B2CF9AE}" pid="14" name="Project">
    <vt:lpwstr/>
  </property>
  <property fmtid="{D5CDD505-2E9C-101B-9397-08002B2CF9AE}" pid="15" name="Projects">
    <vt:lpwstr/>
  </property>
  <property fmtid="{D5CDD505-2E9C-101B-9397-08002B2CF9AE}" pid="16" name="Region">
    <vt:lpwstr/>
  </property>
  <property fmtid="{D5CDD505-2E9C-101B-9397-08002B2CF9AE}" pid="17" name="m15ebcfa5c464dc186c8244ec7539b98">
    <vt:lpwstr/>
  </property>
  <property fmtid="{D5CDD505-2E9C-101B-9397-08002B2CF9AE}" pid="18" name="gf30dae2a6694bbb854c017545de9069">
    <vt:lpwstr/>
  </property>
  <property fmtid="{D5CDD505-2E9C-101B-9397-08002B2CF9AE}" pid="19" name="MonthComplete">
    <vt:lpwstr>244;#03 Mar|1e85952b-ad38-4903-8b2f-7e5b951fbe5a</vt:lpwstr>
  </property>
  <property fmtid="{D5CDD505-2E9C-101B-9397-08002B2CF9AE}" pid="20" name="Countrys">
    <vt:lpwstr/>
  </property>
  <property fmtid="{D5CDD505-2E9C-101B-9397-08002B2CF9AE}" pid="21" name="Country">
    <vt:lpwstr/>
  </property>
  <property fmtid="{D5CDD505-2E9C-101B-9397-08002B2CF9AE}" pid="22" name="Organization">
    <vt:lpwstr/>
  </property>
  <property fmtid="{D5CDD505-2E9C-101B-9397-08002B2CF9AE}" pid="23" name="CountryDocType">
    <vt:lpwstr/>
  </property>
  <property fmtid="{D5CDD505-2E9C-101B-9397-08002B2CF9AE}" pid="24" name="PracticeAreas">
    <vt:lpwstr/>
  </property>
  <property fmtid="{D5CDD505-2E9C-101B-9397-08002B2CF9AE}" pid="25" name="e0cd925f3f2b487aa9918537663a44a5">
    <vt:lpwstr/>
  </property>
  <property fmtid="{D5CDD505-2E9C-101B-9397-08002B2CF9AE}" pid="26" name="ProjProDocType">
    <vt:lpwstr>578;#Request for Proposal/Quotation|1a4c9331-4636-4a3a-a93f-f228998b57eb</vt:lpwstr>
  </property>
  <property fmtid="{D5CDD505-2E9C-101B-9397-08002B2CF9AE}" pid="27" name="_dlc_DocIdItemGuid">
    <vt:lpwstr>6d514887-f684-46fb-9bbe-10110644d0c8</vt:lpwstr>
  </property>
  <property fmtid="{D5CDD505-2E9C-101B-9397-08002B2CF9AE}" pid="28" name="Order">
    <vt:r8>109700</vt:r8>
  </property>
  <property fmtid="{D5CDD505-2E9C-101B-9397-08002B2CF9AE}" pid="29" name="_ExtendedDescription">
    <vt:lpwstr/>
  </property>
  <property fmtid="{D5CDD505-2E9C-101B-9397-08002B2CF9AE}" pid="30" name="TriggerFlowInfo">
    <vt:lpwstr/>
  </property>
</Properties>
</file>